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FB5D" w14:textId="12177E8B" w:rsidR="00C170E2" w:rsidRPr="00E0517F" w:rsidRDefault="00C170E2" w:rsidP="00C170E2">
      <w:pPr>
        <w:pStyle w:val="afa"/>
        <w:rPr>
          <w:b/>
        </w:rPr>
      </w:pPr>
      <w:r w:rsidRPr="00E0517F">
        <w:rPr>
          <w:rFonts w:ascii="Arial" w:hAnsi="Arial" w:cs="Arial"/>
          <w:b/>
          <w:sz w:val="24"/>
          <w:szCs w:val="24"/>
          <w:lang w:val="en-US"/>
        </w:rPr>
        <w:t>3GPP TSG-RAN WG3 #105</w:t>
      </w:r>
      <w:r w:rsidR="0038686C">
        <w:rPr>
          <w:rFonts w:ascii="Arial" w:hAnsi="Arial" w:cs="Arial"/>
          <w:b/>
          <w:sz w:val="24"/>
          <w:szCs w:val="24"/>
          <w:lang w:val="en-US"/>
        </w:rPr>
        <w:t>bis</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iCs/>
          <w:sz w:val="24"/>
          <w:szCs w:val="24"/>
          <w:lang w:val="en-US"/>
        </w:rPr>
        <w:t>R3-19</w:t>
      </w:r>
      <w:r w:rsidR="008F2CD9">
        <w:rPr>
          <w:rFonts w:ascii="Arial" w:hAnsi="Arial" w:cs="Arial"/>
          <w:b/>
          <w:iCs/>
          <w:sz w:val="24"/>
          <w:szCs w:val="24"/>
          <w:lang w:val="en-US"/>
        </w:rPr>
        <w:t>5099</w:t>
      </w:r>
    </w:p>
    <w:p w14:paraId="7E39D88D" w14:textId="7BA6E34E" w:rsidR="00C170E2" w:rsidRPr="00E0517F" w:rsidRDefault="0038686C" w:rsidP="00C170E2">
      <w:pPr>
        <w:spacing w:after="0"/>
        <w:jc w:val="both"/>
        <w:rPr>
          <w:rFonts w:ascii="Arial" w:eastAsia="Batang" w:hAnsi="Arial" w:cs="Arial"/>
          <w:b/>
          <w:color w:val="000000"/>
          <w:sz w:val="24"/>
          <w:szCs w:val="24"/>
        </w:rPr>
      </w:pPr>
      <w:r>
        <w:rPr>
          <w:rFonts w:ascii="Arial" w:eastAsia="Batang" w:hAnsi="Arial" w:cs="Arial"/>
          <w:b/>
          <w:color w:val="000000"/>
          <w:sz w:val="24"/>
          <w:szCs w:val="24"/>
        </w:rPr>
        <w:t>Chongqing</w:t>
      </w:r>
      <w:r w:rsidR="00C170E2" w:rsidRPr="00E0517F">
        <w:rPr>
          <w:rFonts w:ascii="Arial" w:eastAsia="Batang" w:hAnsi="Arial" w:cs="Arial"/>
          <w:b/>
          <w:color w:val="000000"/>
          <w:sz w:val="24"/>
          <w:szCs w:val="24"/>
        </w:rPr>
        <w:t xml:space="preserve">, </w:t>
      </w:r>
      <w:r>
        <w:rPr>
          <w:rFonts w:ascii="Arial" w:eastAsia="Batang" w:hAnsi="Arial" w:cs="Arial"/>
          <w:b/>
          <w:color w:val="000000"/>
          <w:sz w:val="24"/>
          <w:szCs w:val="24"/>
        </w:rPr>
        <w:t>China</w:t>
      </w:r>
      <w:r w:rsidR="00C170E2" w:rsidRPr="00E0517F">
        <w:rPr>
          <w:rFonts w:ascii="Arial" w:eastAsia="Batang" w:hAnsi="Arial" w:cs="Arial"/>
          <w:b/>
          <w:color w:val="000000"/>
          <w:sz w:val="24"/>
          <w:szCs w:val="24"/>
        </w:rPr>
        <w:t xml:space="preserve">, </w:t>
      </w:r>
      <w:r w:rsidR="002B6ED5">
        <w:rPr>
          <w:rFonts w:ascii="Arial" w:eastAsia="Batang" w:hAnsi="Arial" w:cs="Arial"/>
          <w:b/>
          <w:color w:val="000000"/>
          <w:sz w:val="24"/>
          <w:szCs w:val="24"/>
        </w:rPr>
        <w:t>14</w:t>
      </w:r>
      <w:r w:rsidR="00C170E2" w:rsidRPr="00E0517F">
        <w:rPr>
          <w:rFonts w:ascii="Arial" w:eastAsia="Batang" w:hAnsi="Arial" w:cs="Arial"/>
          <w:b/>
          <w:color w:val="000000"/>
          <w:sz w:val="24"/>
          <w:szCs w:val="24"/>
        </w:rPr>
        <w:t>-</w:t>
      </w:r>
      <w:r w:rsidR="002B6ED5">
        <w:rPr>
          <w:rFonts w:ascii="Arial" w:eastAsia="Batang" w:hAnsi="Arial" w:cs="Arial"/>
          <w:b/>
          <w:color w:val="000000"/>
          <w:sz w:val="24"/>
          <w:szCs w:val="24"/>
        </w:rPr>
        <w:t>18</w:t>
      </w:r>
      <w:r w:rsidR="00C170E2" w:rsidRPr="00E0517F">
        <w:rPr>
          <w:rFonts w:ascii="Arial" w:eastAsia="Batang" w:hAnsi="Arial" w:cs="Arial"/>
          <w:b/>
          <w:color w:val="000000"/>
          <w:sz w:val="24"/>
          <w:szCs w:val="24"/>
        </w:rPr>
        <w:t xml:space="preserve"> </w:t>
      </w:r>
      <w:r>
        <w:rPr>
          <w:rFonts w:ascii="Arial" w:eastAsia="Batang" w:hAnsi="Arial" w:cs="Arial"/>
          <w:b/>
          <w:color w:val="000000"/>
          <w:sz w:val="24"/>
          <w:szCs w:val="24"/>
        </w:rPr>
        <w:t>October</w:t>
      </w:r>
      <w:r w:rsidR="00C170E2" w:rsidRPr="00E0517F">
        <w:rPr>
          <w:rFonts w:ascii="Arial" w:eastAsia="Batang" w:hAnsi="Arial" w:cs="Arial"/>
          <w:b/>
          <w:color w:val="000000"/>
          <w:sz w:val="24"/>
          <w:szCs w:val="24"/>
        </w:rPr>
        <w:t xml:space="preserve"> 2019</w:t>
      </w:r>
    </w:p>
    <w:p w14:paraId="4332BCF4" w14:textId="77777777" w:rsidR="00015561" w:rsidRPr="00015561" w:rsidRDefault="00015561" w:rsidP="00246389">
      <w:pPr>
        <w:pStyle w:val="ac"/>
        <w:rPr>
          <w:noProof/>
        </w:rPr>
      </w:pPr>
    </w:p>
    <w:p w14:paraId="0C87B9C8" w14:textId="240F4B76"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A049F">
        <w:rPr>
          <w:rFonts w:cs="Arial"/>
          <w:b/>
          <w:bCs/>
          <w:sz w:val="24"/>
          <w:szCs w:val="24"/>
          <w:lang w:val="en-US"/>
        </w:rPr>
        <w:t>9.3.4</w:t>
      </w:r>
    </w:p>
    <w:p w14:paraId="4CF3AD88" w14:textId="77777777" w:rsidR="00FA2753" w:rsidRPr="005512C9" w:rsidRDefault="00FA2753" w:rsidP="00FA2753">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3B5511FF" w14:textId="03963317" w:rsidR="00FA2753" w:rsidRPr="00FA2753" w:rsidRDefault="00FA2753" w:rsidP="00FA2753">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bookmarkStart w:id="0" w:name="_GoBack"/>
      <w:r>
        <w:rPr>
          <w:rFonts w:cs="Arial"/>
          <w:b/>
          <w:bCs/>
          <w:color w:val="000000"/>
          <w:sz w:val="24"/>
          <w:szCs w:val="24"/>
        </w:rPr>
        <w:t>Some Clarifications on RAN S</w:t>
      </w:r>
      <w:r w:rsidRPr="00FA2753">
        <w:rPr>
          <w:rFonts w:cs="Arial"/>
          <w:b/>
          <w:bCs/>
          <w:color w:val="000000"/>
          <w:sz w:val="24"/>
          <w:szCs w:val="24"/>
        </w:rPr>
        <w:t>haring in Rel-15</w:t>
      </w:r>
      <w:bookmarkEnd w:id="0"/>
    </w:p>
    <w:p w14:paraId="49A04A70" w14:textId="77777777" w:rsidR="00FA2753" w:rsidRDefault="00FA2753" w:rsidP="00FA2753">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22CFD10E" w14:textId="74C715DE" w:rsidR="0020311B" w:rsidRDefault="00C8482E" w:rsidP="0020311B">
      <w:pPr>
        <w:pStyle w:val="1"/>
        <w:ind w:left="0" w:firstLine="0"/>
        <w:rPr>
          <w:lang w:eastAsia="zh-CN"/>
        </w:rPr>
      </w:pPr>
      <w:r>
        <w:rPr>
          <w:lang w:eastAsia="zh-CN"/>
        </w:rPr>
        <w:t>1</w:t>
      </w:r>
      <w:r w:rsidR="00E40F58">
        <w:rPr>
          <w:lang w:eastAsia="zh-CN"/>
        </w:rPr>
        <w:tab/>
        <w:t>Introduction</w:t>
      </w:r>
    </w:p>
    <w:p w14:paraId="0482D6F9" w14:textId="577EA91C" w:rsidR="008A5DE0" w:rsidRDefault="00696340" w:rsidP="004D528E">
      <w:pPr>
        <w:spacing w:line="360" w:lineRule="auto"/>
        <w:jc w:val="both"/>
        <w:rPr>
          <w:rFonts w:cs="Arial"/>
          <w:sz w:val="22"/>
          <w:lang w:eastAsia="zh-CN"/>
        </w:rPr>
      </w:pPr>
      <w:r>
        <w:rPr>
          <w:rFonts w:cs="Arial"/>
          <w:sz w:val="22"/>
          <w:lang w:eastAsia="zh-CN"/>
        </w:rPr>
        <w:t xml:space="preserve">During the past serval meetings, there were </w:t>
      </w:r>
      <w:r w:rsidR="008A5DE0">
        <w:rPr>
          <w:rFonts w:cs="Arial"/>
          <w:sz w:val="22"/>
          <w:lang w:eastAsia="zh-CN"/>
        </w:rPr>
        <w:t>extensive</w:t>
      </w:r>
      <w:r>
        <w:rPr>
          <w:rFonts w:cs="Arial"/>
          <w:sz w:val="22"/>
          <w:lang w:eastAsia="zh-CN"/>
        </w:rPr>
        <w:t xml:space="preserve"> discussions on RAN sharing with multiple Cell-ID broadcast. </w:t>
      </w:r>
      <w:r w:rsidR="001833D7">
        <w:rPr>
          <w:rFonts w:cs="Arial"/>
          <w:sz w:val="22"/>
          <w:lang w:eastAsia="zh-CN"/>
        </w:rPr>
        <w:t>According to the outcome of summary offline in RAN3#104 meeting,</w:t>
      </w:r>
      <w:r w:rsidR="005816D7">
        <w:rPr>
          <w:rFonts w:cs="Arial"/>
          <w:sz w:val="22"/>
          <w:lang w:eastAsia="zh-CN"/>
        </w:rPr>
        <w:t xml:space="preserve"> both the common interface and per –PLMN interface are supported for Xn/</w:t>
      </w:r>
      <w:r w:rsidR="00A21274">
        <w:rPr>
          <w:rFonts w:cs="Arial"/>
          <w:sz w:val="22"/>
          <w:lang w:eastAsia="zh-CN"/>
        </w:rPr>
        <w:t xml:space="preserve">X2/F1 interface. </w:t>
      </w:r>
      <w:r>
        <w:rPr>
          <w:rFonts w:cs="Arial"/>
          <w:sz w:val="22"/>
          <w:lang w:eastAsia="zh-CN"/>
        </w:rPr>
        <w:t xml:space="preserve">And </w:t>
      </w:r>
      <w:r w:rsidR="00A21274">
        <w:rPr>
          <w:rFonts w:cs="Arial"/>
          <w:sz w:val="22"/>
          <w:lang w:eastAsia="zh-CN"/>
        </w:rPr>
        <w:t xml:space="preserve">the corresponding </w:t>
      </w:r>
      <w:r>
        <w:rPr>
          <w:rFonts w:cs="Arial"/>
          <w:sz w:val="22"/>
          <w:lang w:eastAsia="zh-CN"/>
        </w:rPr>
        <w:t>stage 2 and stage 3 BL CR</w:t>
      </w:r>
      <w:r w:rsidR="00F05A6A">
        <w:rPr>
          <w:rFonts w:cs="Arial"/>
          <w:sz w:val="22"/>
          <w:lang w:eastAsia="zh-CN"/>
        </w:rPr>
        <w:t>s</w:t>
      </w:r>
      <w:r>
        <w:rPr>
          <w:rFonts w:cs="Arial"/>
          <w:sz w:val="22"/>
          <w:lang w:eastAsia="zh-CN"/>
        </w:rPr>
        <w:t xml:space="preserve"> were endorsed.</w:t>
      </w:r>
      <w:r w:rsidR="00B649B4">
        <w:rPr>
          <w:rFonts w:cs="Arial"/>
          <w:sz w:val="22"/>
          <w:lang w:eastAsia="zh-CN"/>
        </w:rPr>
        <w:t xml:space="preserve"> On September 10, </w:t>
      </w:r>
      <w:r w:rsidR="00B649B4">
        <w:rPr>
          <w:rFonts w:cs="Arial" w:hint="eastAsia"/>
          <w:sz w:val="22"/>
          <w:lang w:eastAsia="zh-CN"/>
        </w:rPr>
        <w:t>Chi</w:t>
      </w:r>
      <w:r w:rsidR="00B649B4">
        <w:rPr>
          <w:rFonts w:cs="Arial"/>
          <w:sz w:val="22"/>
          <w:lang w:eastAsia="zh-CN"/>
        </w:rPr>
        <w:t xml:space="preserve">na Telecom and China Unicom </w:t>
      </w:r>
      <w:r w:rsidR="00B649B4" w:rsidRPr="00B649B4">
        <w:rPr>
          <w:rFonts w:cs="Arial"/>
          <w:sz w:val="22"/>
          <w:lang w:eastAsia="zh-CN"/>
        </w:rPr>
        <w:t xml:space="preserve">have entered a partnership to jointly build and share 5G network in </w:t>
      </w:r>
      <w:r w:rsidR="00B649B4">
        <w:rPr>
          <w:rFonts w:cs="Arial"/>
          <w:sz w:val="22"/>
          <w:lang w:eastAsia="zh-CN"/>
        </w:rPr>
        <w:t xml:space="preserve">China. </w:t>
      </w:r>
      <w:r w:rsidR="00BC4E90" w:rsidRPr="00BC4E90">
        <w:rPr>
          <w:rFonts w:cs="Arial"/>
          <w:sz w:val="22"/>
          <w:lang w:eastAsia="zh-CN"/>
        </w:rPr>
        <w:t>The two companies will team up to build the access network which is for connecting subscribers</w:t>
      </w:r>
      <w:r w:rsidR="00845FEB">
        <w:rPr>
          <w:rFonts w:cs="Arial"/>
          <w:sz w:val="22"/>
          <w:lang w:eastAsia="zh-CN"/>
        </w:rPr>
        <w:t xml:space="preserve"> to their service provider, but they</w:t>
      </w:r>
      <w:r w:rsidR="00BC4E90" w:rsidRPr="00BC4E90">
        <w:rPr>
          <w:rFonts w:cs="Arial"/>
          <w:sz w:val="22"/>
          <w:lang w:eastAsia="zh-CN"/>
        </w:rPr>
        <w:t xml:space="preserve"> will construct and operate their backbone networks independently</w:t>
      </w:r>
      <w:r w:rsidR="00BC4E90">
        <w:rPr>
          <w:rFonts w:cs="Arial"/>
          <w:sz w:val="22"/>
          <w:lang w:eastAsia="zh-CN"/>
        </w:rPr>
        <w:t xml:space="preserve">. </w:t>
      </w:r>
      <w:r w:rsidR="00172B11">
        <w:rPr>
          <w:rFonts w:cs="Arial"/>
          <w:sz w:val="22"/>
          <w:lang w:eastAsia="zh-CN"/>
        </w:rPr>
        <w:t xml:space="preserve">Both EN-DC scenario and SA scenario for RAN sharing are considered in our future deployment. </w:t>
      </w:r>
      <w:r w:rsidR="00B649B4">
        <w:rPr>
          <w:rFonts w:cs="Arial"/>
          <w:sz w:val="22"/>
          <w:lang w:eastAsia="zh-CN"/>
        </w:rPr>
        <w:t xml:space="preserve">According to our deployment solution for </w:t>
      </w:r>
      <w:r w:rsidR="00116FC6">
        <w:rPr>
          <w:rFonts w:cs="Arial"/>
          <w:sz w:val="22"/>
          <w:lang w:eastAsia="zh-CN"/>
        </w:rPr>
        <w:t xml:space="preserve">5G </w:t>
      </w:r>
      <w:r w:rsidR="00B649B4">
        <w:rPr>
          <w:rFonts w:cs="Arial"/>
          <w:sz w:val="22"/>
          <w:lang w:eastAsia="zh-CN"/>
        </w:rPr>
        <w:t>RAN sharing</w:t>
      </w:r>
      <w:r w:rsidR="00C22950">
        <w:rPr>
          <w:rFonts w:cs="Arial"/>
          <w:sz w:val="22"/>
          <w:lang w:eastAsia="zh-CN"/>
        </w:rPr>
        <w:t xml:space="preserve">, some issues still need </w:t>
      </w:r>
      <w:r w:rsidR="00B649B4">
        <w:rPr>
          <w:rFonts w:cs="Arial"/>
          <w:sz w:val="22"/>
          <w:lang w:eastAsia="zh-CN"/>
        </w:rPr>
        <w:t xml:space="preserve">further discussion and clarification in Rel-15. </w:t>
      </w:r>
    </w:p>
    <w:p w14:paraId="0E881A84" w14:textId="411EDE77" w:rsidR="00B46CC6" w:rsidRPr="004D528E" w:rsidRDefault="00CC7E2B" w:rsidP="00BC4E90">
      <w:pPr>
        <w:pStyle w:val="1"/>
        <w:rPr>
          <w:lang w:eastAsia="zh-CN"/>
        </w:rPr>
      </w:pPr>
      <w:r>
        <w:rPr>
          <w:lang w:eastAsia="zh-CN"/>
        </w:rPr>
        <w:t>2</w:t>
      </w:r>
      <w:r w:rsidR="00F20E2F">
        <w:rPr>
          <w:lang w:eastAsia="zh-CN"/>
        </w:rPr>
        <w:tab/>
        <w:t>Discussion</w:t>
      </w:r>
    </w:p>
    <w:p w14:paraId="7341EE77" w14:textId="472372D2" w:rsidR="00172B11" w:rsidRDefault="003644BE" w:rsidP="004D528E">
      <w:pPr>
        <w:pStyle w:val="2"/>
        <w:rPr>
          <w:lang w:eastAsia="zh-CN"/>
        </w:rPr>
      </w:pPr>
      <w:r>
        <w:rPr>
          <w:lang w:eastAsia="zh-CN"/>
        </w:rPr>
        <w:t>2.1</w:t>
      </w:r>
      <w:r>
        <w:rPr>
          <w:lang w:eastAsia="zh-CN"/>
        </w:rPr>
        <w:tab/>
      </w:r>
      <w:r w:rsidR="00172B11">
        <w:rPr>
          <w:lang w:eastAsia="zh-CN"/>
        </w:rPr>
        <w:t>The</w:t>
      </w:r>
      <w:r w:rsidR="00172B11">
        <w:rPr>
          <w:rFonts w:hint="eastAsia"/>
          <w:lang w:eastAsia="zh-CN"/>
        </w:rPr>
        <w:t xml:space="preserve"> </w:t>
      </w:r>
      <w:r w:rsidR="00172B11">
        <w:rPr>
          <w:lang w:eastAsia="zh-CN"/>
        </w:rPr>
        <w:t>definition of NCGI and Global gNB ID</w:t>
      </w:r>
    </w:p>
    <w:p w14:paraId="421EA479" w14:textId="72F2DBEA" w:rsidR="00172B11" w:rsidRDefault="00436E8A" w:rsidP="0038686C">
      <w:pPr>
        <w:spacing w:line="360" w:lineRule="auto"/>
        <w:jc w:val="both"/>
        <w:rPr>
          <w:rFonts w:cs="Arial"/>
          <w:sz w:val="22"/>
          <w:lang w:eastAsia="zh-CN"/>
        </w:rPr>
      </w:pPr>
      <w:r>
        <w:rPr>
          <w:rFonts w:cs="Arial" w:hint="eastAsia"/>
          <w:sz w:val="22"/>
          <w:lang w:eastAsia="zh-CN"/>
        </w:rPr>
        <w:t xml:space="preserve">As per TS38.300, the </w:t>
      </w:r>
      <w:r>
        <w:rPr>
          <w:rFonts w:cs="Arial"/>
          <w:sz w:val="22"/>
          <w:lang w:eastAsia="zh-CN"/>
        </w:rPr>
        <w:t>definition</w:t>
      </w:r>
      <w:r>
        <w:rPr>
          <w:rFonts w:cs="Arial" w:hint="eastAsia"/>
          <w:sz w:val="22"/>
          <w:lang w:eastAsia="zh-CN"/>
        </w:rPr>
        <w:t xml:space="preserve"> </w:t>
      </w:r>
      <w:r>
        <w:rPr>
          <w:rFonts w:cs="Arial"/>
          <w:sz w:val="22"/>
          <w:lang w:eastAsia="zh-CN"/>
        </w:rPr>
        <w:t>of NCGI and Global gNB ID are as follow:</w:t>
      </w:r>
    </w:p>
    <w:p w14:paraId="0E20E685" w14:textId="77777777" w:rsidR="00C7476F" w:rsidRPr="004D528E" w:rsidRDefault="00C7476F" w:rsidP="004D528E">
      <w:pPr>
        <w:pStyle w:val="B1"/>
        <w:spacing w:line="360" w:lineRule="auto"/>
        <w:rPr>
          <w:sz w:val="22"/>
        </w:rPr>
      </w:pPr>
      <w:r w:rsidRPr="004D528E">
        <w:rPr>
          <w:sz w:val="22"/>
        </w:rPr>
        <w:t>-</w:t>
      </w:r>
      <w:r w:rsidRPr="004D528E">
        <w:rPr>
          <w:sz w:val="22"/>
        </w:rPr>
        <w:tab/>
        <w:t>NR Cell Global Identifier (NCGI): used to identify NR cells globally. The NCGI is constructed from the PLMN identity the cell belongs to and the NR Cell Identity (NCI) of the cell.</w:t>
      </w:r>
    </w:p>
    <w:p w14:paraId="483DFF8D" w14:textId="77777777" w:rsidR="00C7476F" w:rsidRPr="004D528E" w:rsidRDefault="00C7476F" w:rsidP="004D528E">
      <w:pPr>
        <w:pStyle w:val="B1"/>
        <w:spacing w:line="360" w:lineRule="auto"/>
        <w:rPr>
          <w:sz w:val="22"/>
        </w:rPr>
      </w:pPr>
      <w:r w:rsidRPr="004D528E">
        <w:rPr>
          <w:sz w:val="22"/>
        </w:rPr>
        <w:t>-</w:t>
      </w:r>
      <w:r w:rsidRPr="004D528E">
        <w:rPr>
          <w:sz w:val="22"/>
        </w:rPr>
        <w:tab/>
        <w:t>Global gNB ID: used to identify gNBs globally. The Global gNB ID is constructed from the PLMN identity the gNB belongs to and the gNB ID. The MCC and MNC are the same as included in the NCGI.</w:t>
      </w:r>
    </w:p>
    <w:p w14:paraId="69EB8CF4" w14:textId="2EC0E77A" w:rsidR="00436E8A" w:rsidRDefault="000B2860" w:rsidP="0038686C">
      <w:pPr>
        <w:spacing w:line="360" w:lineRule="auto"/>
        <w:jc w:val="both"/>
        <w:rPr>
          <w:rFonts w:cs="Arial"/>
          <w:sz w:val="22"/>
          <w:lang w:eastAsia="zh-CN"/>
        </w:rPr>
      </w:pPr>
      <w:r>
        <w:rPr>
          <w:rFonts w:cs="Arial"/>
          <w:sz w:val="22"/>
          <w:lang w:eastAsia="zh-CN"/>
        </w:rPr>
        <w:t>In current definition, the description of t</w:t>
      </w:r>
      <w:r w:rsidR="00C7476F">
        <w:rPr>
          <w:rFonts w:cs="Arial"/>
          <w:sz w:val="22"/>
          <w:lang w:eastAsia="zh-CN"/>
        </w:rPr>
        <w:t xml:space="preserve">he PLMN part of NCGI and Global gNB ID are </w:t>
      </w:r>
      <w:r>
        <w:rPr>
          <w:rFonts w:cs="Arial"/>
          <w:sz w:val="22"/>
          <w:lang w:eastAsia="zh-CN"/>
        </w:rPr>
        <w:t>missing</w:t>
      </w:r>
      <w:r w:rsidR="00C7476F">
        <w:rPr>
          <w:rFonts w:cs="Arial"/>
          <w:sz w:val="22"/>
          <w:lang w:eastAsia="zh-CN"/>
        </w:rPr>
        <w:t xml:space="preserve">. </w:t>
      </w:r>
      <w:r w:rsidR="003C2617">
        <w:rPr>
          <w:rFonts w:cs="Arial"/>
          <w:sz w:val="22"/>
          <w:lang w:eastAsia="zh-CN"/>
        </w:rPr>
        <w:t>Considering the definition of</w:t>
      </w:r>
      <w:r>
        <w:rPr>
          <w:rFonts w:cs="Arial"/>
          <w:sz w:val="22"/>
          <w:lang w:eastAsia="zh-CN"/>
        </w:rPr>
        <w:t xml:space="preserve"> the PLMN part </w:t>
      </w:r>
      <w:r w:rsidR="003C2617">
        <w:rPr>
          <w:rFonts w:cs="Arial"/>
          <w:sz w:val="22"/>
          <w:lang w:eastAsia="zh-CN"/>
        </w:rPr>
        <w:t>in</w:t>
      </w:r>
      <w:r>
        <w:rPr>
          <w:rFonts w:cs="Arial"/>
          <w:sz w:val="22"/>
          <w:lang w:eastAsia="zh-CN"/>
        </w:rPr>
        <w:t xml:space="preserve"> ECGI is </w:t>
      </w:r>
      <w:r w:rsidRPr="004D528E">
        <w:rPr>
          <w:rFonts w:cs="Arial"/>
          <w:sz w:val="22"/>
          <w:lang w:eastAsia="zh-CN"/>
        </w:rPr>
        <w:t>given by the first PLMN entry in SIB1.</w:t>
      </w:r>
      <w:r w:rsidR="003C2617">
        <w:rPr>
          <w:rFonts w:cs="Arial"/>
          <w:sz w:val="22"/>
          <w:lang w:eastAsia="zh-CN"/>
        </w:rPr>
        <w:t xml:space="preserve"> The NCGI can reuse the</w:t>
      </w:r>
      <w:r w:rsidR="00DC0C37">
        <w:rPr>
          <w:rFonts w:cs="Arial"/>
          <w:sz w:val="22"/>
          <w:lang w:eastAsia="zh-CN"/>
        </w:rPr>
        <w:t xml:space="preserve"> </w:t>
      </w:r>
      <w:r w:rsidR="003C2617">
        <w:rPr>
          <w:rFonts w:cs="Arial"/>
          <w:sz w:val="22"/>
          <w:lang w:eastAsia="zh-CN"/>
        </w:rPr>
        <w:t xml:space="preserve">same definition as EGGI. </w:t>
      </w:r>
      <w:r w:rsidR="00DC0C37">
        <w:rPr>
          <w:rFonts w:cs="Arial"/>
          <w:sz w:val="22"/>
          <w:lang w:eastAsia="zh-CN"/>
        </w:rPr>
        <w:t xml:space="preserve">Therefore, the PLMN part of </w:t>
      </w:r>
      <w:r w:rsidR="003C2617">
        <w:rPr>
          <w:rFonts w:cs="Arial"/>
          <w:sz w:val="22"/>
          <w:lang w:eastAsia="zh-CN"/>
        </w:rPr>
        <w:t>N</w:t>
      </w:r>
      <w:r w:rsidR="00DC0C37">
        <w:rPr>
          <w:rFonts w:cs="Arial"/>
          <w:sz w:val="22"/>
          <w:lang w:eastAsia="zh-CN"/>
        </w:rPr>
        <w:t xml:space="preserve">CGI </w:t>
      </w:r>
      <w:r w:rsidR="003C2617">
        <w:rPr>
          <w:rFonts w:cs="Arial"/>
          <w:sz w:val="22"/>
          <w:lang w:eastAsia="zh-CN"/>
        </w:rPr>
        <w:t xml:space="preserve">is also </w:t>
      </w:r>
      <w:r w:rsidR="003C2617" w:rsidRPr="004D528E">
        <w:rPr>
          <w:rFonts w:cs="Arial"/>
          <w:sz w:val="22"/>
          <w:lang w:eastAsia="zh-CN"/>
        </w:rPr>
        <w:t>given by the first PLMN entry in SIB1</w:t>
      </w:r>
      <w:r w:rsidR="00DC0C37">
        <w:rPr>
          <w:rFonts w:cs="Arial"/>
          <w:sz w:val="22"/>
          <w:lang w:eastAsia="zh-CN"/>
        </w:rPr>
        <w:t xml:space="preserve">. </w:t>
      </w:r>
    </w:p>
    <w:p w14:paraId="7FD9E33B" w14:textId="04BE8835" w:rsidR="00DC0C37" w:rsidRPr="004D528E" w:rsidRDefault="00DC0C37" w:rsidP="0038686C">
      <w:pPr>
        <w:spacing w:line="360" w:lineRule="auto"/>
        <w:jc w:val="both"/>
        <w:rPr>
          <w:rFonts w:cs="Arial"/>
          <w:b/>
          <w:sz w:val="22"/>
          <w:lang w:eastAsia="zh-CN"/>
        </w:rPr>
      </w:pPr>
      <w:r w:rsidRPr="004D528E">
        <w:rPr>
          <w:rFonts w:cs="Arial"/>
          <w:b/>
          <w:sz w:val="22"/>
          <w:lang w:eastAsia="zh-CN"/>
        </w:rPr>
        <w:t>Proposal 1: T</w:t>
      </w:r>
      <w:r w:rsidR="00661D8D" w:rsidRPr="00661D8D">
        <w:rPr>
          <w:rFonts w:cs="Arial"/>
          <w:b/>
          <w:sz w:val="22"/>
          <w:lang w:eastAsia="zh-CN"/>
        </w:rPr>
        <w:t>he</w:t>
      </w:r>
      <w:r w:rsidR="003C2617" w:rsidRPr="00643DA9">
        <w:rPr>
          <w:rFonts w:cs="Arial"/>
          <w:b/>
          <w:sz w:val="22"/>
          <w:lang w:eastAsia="zh-CN"/>
        </w:rPr>
        <w:t xml:space="preserve"> PLMN part of NCGI</w:t>
      </w:r>
      <w:r w:rsidR="007E0CBB">
        <w:rPr>
          <w:rFonts w:cs="Arial"/>
          <w:b/>
          <w:sz w:val="22"/>
          <w:lang w:eastAsia="zh-CN"/>
        </w:rPr>
        <w:t xml:space="preserve"> and Global gNB ID</w:t>
      </w:r>
      <w:r w:rsidR="003C2617" w:rsidRPr="00643DA9">
        <w:rPr>
          <w:rFonts w:cs="Arial"/>
          <w:b/>
          <w:sz w:val="22"/>
          <w:lang w:eastAsia="zh-CN"/>
        </w:rPr>
        <w:t xml:space="preserve"> is given by the first PLMN entry in SIB1.</w:t>
      </w:r>
    </w:p>
    <w:p w14:paraId="452B4440" w14:textId="5B5AA651" w:rsidR="00113A04" w:rsidRPr="00E1066C" w:rsidRDefault="004D528E" w:rsidP="0038686C">
      <w:pPr>
        <w:spacing w:line="360" w:lineRule="auto"/>
        <w:jc w:val="both"/>
        <w:rPr>
          <w:rFonts w:cs="Arial"/>
          <w:sz w:val="22"/>
          <w:lang w:eastAsia="zh-CN"/>
        </w:rPr>
      </w:pPr>
      <w:r>
        <w:rPr>
          <w:rFonts w:cs="Arial"/>
          <w:sz w:val="22"/>
          <w:lang w:eastAsia="zh-CN"/>
        </w:rPr>
        <w:t>As depicted in Fig 1, the following scenario</w:t>
      </w:r>
      <w:r w:rsidR="00433625">
        <w:rPr>
          <w:rFonts w:cs="Arial"/>
          <w:sz w:val="22"/>
          <w:lang w:eastAsia="zh-CN"/>
        </w:rPr>
        <w:t xml:space="preserve"> are considered in RAN sharing </w:t>
      </w:r>
      <w:r>
        <w:rPr>
          <w:rFonts w:cs="Arial"/>
          <w:sz w:val="22"/>
          <w:lang w:eastAsia="zh-CN"/>
        </w:rPr>
        <w:t>deployment. T</w:t>
      </w:r>
      <w:r w:rsidR="00433625">
        <w:rPr>
          <w:rFonts w:cs="Arial"/>
          <w:sz w:val="22"/>
          <w:lang w:eastAsia="zh-CN"/>
        </w:rPr>
        <w:t>here are two CCs in shared RAN. In each CC, only one operator’s PLMN ID broadcast in SIB1 information.</w:t>
      </w:r>
      <w:r w:rsidR="00B9631F">
        <w:rPr>
          <w:rFonts w:cs="Arial"/>
          <w:sz w:val="22"/>
          <w:lang w:eastAsia="zh-CN"/>
        </w:rPr>
        <w:t xml:space="preserve"> For this scenario, </w:t>
      </w:r>
      <w:r w:rsidR="00DA7307">
        <w:rPr>
          <w:rFonts w:cs="Arial"/>
          <w:sz w:val="22"/>
          <w:lang w:eastAsia="zh-CN"/>
        </w:rPr>
        <w:t xml:space="preserve">a physical node contains two logical nodes. </w:t>
      </w:r>
      <w:r w:rsidR="00096FDD">
        <w:rPr>
          <w:rFonts w:cs="Arial"/>
          <w:sz w:val="22"/>
          <w:lang w:eastAsia="zh-CN"/>
        </w:rPr>
        <w:t>The</w:t>
      </w:r>
      <w:r w:rsidR="00DA7307">
        <w:rPr>
          <w:rFonts w:cs="Arial"/>
          <w:sz w:val="22"/>
          <w:lang w:eastAsia="zh-CN"/>
        </w:rPr>
        <w:t xml:space="preserve"> </w:t>
      </w:r>
      <w:r w:rsidR="00DA7307" w:rsidRPr="00113A04">
        <w:rPr>
          <w:rFonts w:cs="Arial"/>
          <w:sz w:val="22"/>
          <w:lang w:eastAsia="zh-CN"/>
        </w:rPr>
        <w:t>independent</w:t>
      </w:r>
      <w:r w:rsidR="00DA7307">
        <w:rPr>
          <w:rFonts w:cs="Arial"/>
          <w:sz w:val="22"/>
          <w:lang w:eastAsia="zh-CN"/>
        </w:rPr>
        <w:t xml:space="preserve"> parameters include Global gNB ID configured to each logical node can </w:t>
      </w:r>
      <w:r w:rsidR="00DA7307" w:rsidRPr="00DA7307">
        <w:rPr>
          <w:rFonts w:cs="Arial"/>
          <w:sz w:val="22"/>
          <w:lang w:eastAsia="zh-CN"/>
        </w:rPr>
        <w:t>provide</w:t>
      </w:r>
      <w:r w:rsidR="00DA7307" w:rsidRPr="00E17357">
        <w:rPr>
          <w:rFonts w:cs="Arial"/>
          <w:sz w:val="22"/>
          <w:lang w:eastAsia="zh-CN"/>
        </w:rPr>
        <w:t xml:space="preserve"> more flexibility for operators to optimize</w:t>
      </w:r>
      <w:r w:rsidR="00096FDD">
        <w:rPr>
          <w:rFonts w:cs="Arial"/>
          <w:sz w:val="22"/>
          <w:lang w:eastAsia="zh-CN"/>
        </w:rPr>
        <w:t xml:space="preserve"> and plan</w:t>
      </w:r>
      <w:r w:rsidR="00DA7307" w:rsidRPr="00E17357">
        <w:rPr>
          <w:rFonts w:cs="Arial"/>
          <w:sz w:val="22"/>
          <w:lang w:eastAsia="zh-CN"/>
        </w:rPr>
        <w:t xml:space="preserve"> their network separately</w:t>
      </w:r>
      <w:r w:rsidR="00096FDD">
        <w:rPr>
          <w:rFonts w:cs="Arial"/>
          <w:sz w:val="22"/>
          <w:lang w:eastAsia="zh-CN"/>
        </w:rPr>
        <w:t>. Considering the operators have different numbering rules for Global gNB ID</w:t>
      </w:r>
      <w:r w:rsidR="00D41C5B">
        <w:rPr>
          <w:rFonts w:cs="Arial"/>
          <w:sz w:val="22"/>
          <w:lang w:eastAsia="zh-CN"/>
        </w:rPr>
        <w:t xml:space="preserve">/TAC, it is very difficult to coordinate these </w:t>
      </w:r>
      <w:r w:rsidR="00D41C5B">
        <w:rPr>
          <w:rFonts w:cs="Arial"/>
          <w:sz w:val="22"/>
          <w:lang w:eastAsia="zh-CN"/>
        </w:rPr>
        <w:lastRenderedPageBreak/>
        <w:t xml:space="preserve">parameters between operators in practical deployment. If only one Global gNB ID is supported in this </w:t>
      </w:r>
      <w:r w:rsidR="00F56DB6">
        <w:rPr>
          <w:rFonts w:cs="Arial"/>
          <w:sz w:val="22"/>
          <w:lang w:eastAsia="zh-CN"/>
        </w:rPr>
        <w:t>scenario, the</w:t>
      </w:r>
      <w:r w:rsidR="00096FDD">
        <w:rPr>
          <w:rFonts w:cs="Arial"/>
          <w:sz w:val="22"/>
          <w:lang w:eastAsia="zh-CN"/>
        </w:rPr>
        <w:t xml:space="preserve"> charging system</w:t>
      </w:r>
      <w:r w:rsidR="00F56DB6">
        <w:rPr>
          <w:rFonts w:cs="Arial"/>
          <w:sz w:val="22"/>
          <w:lang w:eastAsia="zh-CN"/>
        </w:rPr>
        <w:t xml:space="preserve"> of operator B</w:t>
      </w:r>
      <w:r w:rsidR="00E1066C">
        <w:rPr>
          <w:rFonts w:cs="Arial"/>
          <w:sz w:val="22"/>
          <w:lang w:eastAsia="zh-CN"/>
        </w:rPr>
        <w:t xml:space="preserve"> should configure all base station and numbering rules of operator A. Therefore, multiple Global gNB ID for one physical node can be supported in Rel-15. </w:t>
      </w:r>
    </w:p>
    <w:p w14:paraId="31216100" w14:textId="40194287" w:rsidR="00113A04" w:rsidRDefault="00113A04" w:rsidP="004D528E">
      <w:pPr>
        <w:keepNext/>
        <w:spacing w:line="360" w:lineRule="auto"/>
        <w:jc w:val="center"/>
      </w:pPr>
    </w:p>
    <w:p w14:paraId="17165D7C" w14:textId="77777777" w:rsidR="00433625" w:rsidRDefault="00433625" w:rsidP="004D528E">
      <w:pPr>
        <w:keepNext/>
        <w:jc w:val="center"/>
      </w:pPr>
      <w:r>
        <w:object w:dxaOrig="10470" w:dyaOrig="6075" w14:anchorId="39359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2.25pt" o:ole="">
            <v:imagedata r:id="rId8" o:title=""/>
          </v:shape>
          <o:OLEObject Type="Embed" ProgID="Visio.Drawing.15" ShapeID="_x0000_i1025" DrawAspect="Content" ObjectID="_1631441508" r:id="rId9"/>
        </w:object>
      </w:r>
    </w:p>
    <w:p w14:paraId="7C7F6E5F" w14:textId="3FAB5EAC" w:rsidR="00433625" w:rsidRDefault="00433625" w:rsidP="004D528E">
      <w:pPr>
        <w:pStyle w:val="afb"/>
        <w:jc w:val="center"/>
      </w:pPr>
      <w:r>
        <w:t xml:space="preserve">Figure </w:t>
      </w:r>
      <w:r>
        <w:fldChar w:fldCharType="begin"/>
      </w:r>
      <w:r>
        <w:instrText xml:space="preserve"> SEQ Figure \* ARABIC </w:instrText>
      </w:r>
      <w:r>
        <w:fldChar w:fldCharType="separate"/>
      </w:r>
      <w:r w:rsidR="00B9631F">
        <w:rPr>
          <w:noProof/>
        </w:rPr>
        <w:t>1</w:t>
      </w:r>
      <w:r>
        <w:fldChar w:fldCharType="end"/>
      </w:r>
      <w:r w:rsidR="004D528E">
        <w:t xml:space="preserve"> each CC broadcast different PLMN ID</w:t>
      </w:r>
    </w:p>
    <w:p w14:paraId="6B32131A" w14:textId="51C73639" w:rsidR="00122727" w:rsidRDefault="00E1066C" w:rsidP="004D528E">
      <w:pPr>
        <w:rPr>
          <w:rFonts w:cs="Arial"/>
          <w:b/>
          <w:sz w:val="22"/>
          <w:lang w:eastAsia="zh-CN"/>
        </w:rPr>
      </w:pPr>
      <w:r w:rsidRPr="00E17357">
        <w:rPr>
          <w:rFonts w:cs="Arial"/>
          <w:b/>
          <w:sz w:val="22"/>
          <w:lang w:eastAsia="zh-CN"/>
        </w:rPr>
        <w:t xml:space="preserve">Proposal 2: </w:t>
      </w:r>
      <w:r w:rsidR="00122727" w:rsidRPr="00122727">
        <w:rPr>
          <w:rFonts w:cs="Arial"/>
          <w:b/>
          <w:sz w:val="22"/>
          <w:lang w:eastAsia="zh-CN"/>
        </w:rPr>
        <w:t>M</w:t>
      </w:r>
      <w:r w:rsidRPr="00E17357">
        <w:rPr>
          <w:rFonts w:cs="Arial"/>
          <w:b/>
          <w:sz w:val="22"/>
          <w:lang w:eastAsia="zh-CN"/>
        </w:rPr>
        <w:t xml:space="preserve">ultiple Global gNB ID for one physical node </w:t>
      </w:r>
      <w:r w:rsidR="007E0CBB">
        <w:rPr>
          <w:rFonts w:cs="Arial"/>
          <w:b/>
          <w:sz w:val="22"/>
          <w:lang w:eastAsia="zh-CN"/>
        </w:rPr>
        <w:t>should</w:t>
      </w:r>
      <w:r w:rsidRPr="00E17357">
        <w:rPr>
          <w:rFonts w:cs="Arial"/>
          <w:b/>
          <w:sz w:val="22"/>
          <w:lang w:eastAsia="zh-CN"/>
        </w:rPr>
        <w:t xml:space="preserve"> be supported in Rel-15</w:t>
      </w:r>
    </w:p>
    <w:p w14:paraId="3DB37243" w14:textId="49E4F043" w:rsidR="00433625" w:rsidRPr="00E17357" w:rsidRDefault="00433625" w:rsidP="004D528E">
      <w:pPr>
        <w:rPr>
          <w:b/>
        </w:rPr>
      </w:pPr>
    </w:p>
    <w:p w14:paraId="70D5A851" w14:textId="0E76304D" w:rsidR="003644BE" w:rsidRPr="004D528E" w:rsidRDefault="003644BE" w:rsidP="004D528E">
      <w:pPr>
        <w:pStyle w:val="2"/>
        <w:rPr>
          <w:lang w:eastAsia="zh-CN"/>
        </w:rPr>
      </w:pPr>
      <w:r>
        <w:rPr>
          <w:lang w:eastAsia="zh-CN"/>
        </w:rPr>
        <w:t>2.2</w:t>
      </w:r>
      <w:r>
        <w:rPr>
          <w:lang w:eastAsia="zh-CN"/>
        </w:rPr>
        <w:tab/>
        <w:t xml:space="preserve">The support of multiple </w:t>
      </w:r>
      <w:r w:rsidRPr="00926FA3">
        <w:rPr>
          <w:lang w:eastAsia="zh-CN"/>
        </w:rPr>
        <w:t>SCTP association</w:t>
      </w:r>
      <w:r>
        <w:rPr>
          <w:lang w:eastAsia="zh-CN"/>
        </w:rPr>
        <w:t xml:space="preserve">s for EN-DC </w:t>
      </w:r>
    </w:p>
    <w:p w14:paraId="55D3C49B" w14:textId="77777777" w:rsidR="00EB71DD" w:rsidRDefault="00EB71DD" w:rsidP="0038686C">
      <w:pPr>
        <w:spacing w:line="360" w:lineRule="auto"/>
        <w:jc w:val="both"/>
        <w:rPr>
          <w:rFonts w:cs="Arial"/>
          <w:sz w:val="22"/>
          <w:lang w:eastAsia="zh-CN"/>
        </w:rPr>
      </w:pPr>
      <w:r>
        <w:rPr>
          <w:rFonts w:cs="Arial"/>
          <w:sz w:val="22"/>
          <w:lang w:eastAsia="zh-CN"/>
        </w:rPr>
        <w:t>According to the outcome of summary offline in RAN3#104 meeting, both the common interface and per –PLMN interface are supported for Xn/X2/F1 interface. In TS38.422, the support of multiple SCTP associations for Xn-C interface has been captured:</w:t>
      </w:r>
    </w:p>
    <w:p w14:paraId="58CEED6D" w14:textId="0CF85EAC" w:rsidR="003644BE" w:rsidRPr="00643DA9" w:rsidRDefault="00EB71DD" w:rsidP="0038686C">
      <w:pPr>
        <w:spacing w:line="360" w:lineRule="auto"/>
        <w:jc w:val="both"/>
        <w:rPr>
          <w:rFonts w:cs="Arial"/>
          <w:i/>
          <w:sz w:val="22"/>
          <w:lang w:eastAsia="zh-CN"/>
        </w:rPr>
      </w:pPr>
      <w:r w:rsidRPr="00643DA9">
        <w:rPr>
          <w:rFonts w:cs="Arial"/>
          <w:i/>
          <w:sz w:val="22"/>
          <w:lang w:eastAsia="zh-CN"/>
        </w:rPr>
        <w:t xml:space="preserve">An NG RAN node shall support a configuration with a single SCTP association per NG RAN node pair. </w:t>
      </w:r>
      <w:r w:rsidRPr="00643DA9">
        <w:rPr>
          <w:rFonts w:cs="Arial"/>
          <w:i/>
          <w:sz w:val="22"/>
          <w:highlight w:val="yellow"/>
          <w:lang w:eastAsia="zh-CN"/>
        </w:rPr>
        <w:t>Configurations with multiple SCTP endpoints per the NG RAN node pair should be supported.</w:t>
      </w:r>
      <w:r w:rsidRPr="00643DA9">
        <w:rPr>
          <w:rFonts w:cs="Arial"/>
          <w:i/>
          <w:sz w:val="22"/>
          <w:lang w:eastAsia="zh-CN"/>
        </w:rPr>
        <w:t xml:space="preserve"> When configurations with multiple SCTP associations are supported, the NG RAN node may request to dynamically add/remove SCTP associations between the NG RAN node pair. </w:t>
      </w:r>
    </w:p>
    <w:p w14:paraId="63E56601" w14:textId="77777777" w:rsidR="00EB71DD" w:rsidRDefault="00EB71DD" w:rsidP="0038686C">
      <w:pPr>
        <w:spacing w:line="360" w:lineRule="auto"/>
        <w:jc w:val="both"/>
        <w:rPr>
          <w:rFonts w:cs="Arial"/>
          <w:sz w:val="22"/>
          <w:lang w:eastAsia="zh-CN"/>
        </w:rPr>
      </w:pPr>
      <w:r>
        <w:rPr>
          <w:rFonts w:cs="Arial" w:hint="eastAsia"/>
          <w:sz w:val="22"/>
          <w:lang w:eastAsia="zh-CN"/>
        </w:rPr>
        <w:t>However, the</w:t>
      </w:r>
      <w:r>
        <w:rPr>
          <w:rFonts w:cs="Arial"/>
          <w:sz w:val="22"/>
          <w:lang w:eastAsia="zh-CN"/>
        </w:rPr>
        <w:t xml:space="preserve"> support of multiple SCTP associations for X2-C interface between eNB and en-gNB has not been captured in TS36.422. </w:t>
      </w:r>
    </w:p>
    <w:p w14:paraId="2F5498FE" w14:textId="1F0EF804" w:rsidR="00EB71DD" w:rsidRPr="00643DA9" w:rsidRDefault="00EB71DD" w:rsidP="0038686C">
      <w:pPr>
        <w:spacing w:line="360" w:lineRule="auto"/>
        <w:jc w:val="both"/>
        <w:rPr>
          <w:rFonts w:cs="Arial"/>
          <w:i/>
          <w:sz w:val="22"/>
          <w:lang w:eastAsia="zh-CN"/>
        </w:rPr>
      </w:pPr>
      <w:r w:rsidRPr="00643DA9">
        <w:rPr>
          <w:rFonts w:cs="Arial" w:hint="eastAsia"/>
          <w:i/>
          <w:sz w:val="22"/>
          <w:highlight w:val="yellow"/>
          <w:lang w:eastAsia="zh-CN"/>
        </w:rPr>
        <w:t>There shall be only one SCTP association established between one eNB pair</w:t>
      </w:r>
      <w:r w:rsidRPr="00643DA9">
        <w:rPr>
          <w:rFonts w:cs="Arial"/>
          <w:i/>
          <w:sz w:val="22"/>
          <w:highlight w:val="yellow"/>
          <w:lang w:eastAsia="zh-CN"/>
        </w:rPr>
        <w:t>, or one eNB and en-gNB pair</w:t>
      </w:r>
      <w:r w:rsidRPr="00643DA9">
        <w:rPr>
          <w:rFonts w:cs="Arial" w:hint="eastAsia"/>
          <w:i/>
          <w:sz w:val="22"/>
          <w:highlight w:val="yellow"/>
          <w:lang w:eastAsia="zh-CN"/>
        </w:rPr>
        <w:t>.</w:t>
      </w:r>
      <w:r w:rsidRPr="00643DA9">
        <w:rPr>
          <w:rFonts w:cs="Arial"/>
          <w:i/>
          <w:sz w:val="22"/>
          <w:lang w:eastAsia="zh-CN"/>
        </w:rPr>
        <w:t xml:space="preserve"> An eNB and an en-gNB shall use the Destination Port Number value 36422 assigned by IANA to be used for X2AP and this value shall also be used in Source Port Number by all eNBs and en-gNBs within a network.</w:t>
      </w:r>
    </w:p>
    <w:p w14:paraId="5E7154B5" w14:textId="5E0832F1" w:rsidR="00A561E5" w:rsidRPr="00EB71DD" w:rsidRDefault="00EB71DD" w:rsidP="0038686C">
      <w:pPr>
        <w:spacing w:line="360" w:lineRule="auto"/>
        <w:jc w:val="both"/>
        <w:rPr>
          <w:rFonts w:cs="Arial"/>
          <w:sz w:val="22"/>
          <w:lang w:eastAsia="zh-CN"/>
        </w:rPr>
      </w:pPr>
      <w:r>
        <w:rPr>
          <w:rFonts w:cs="Arial"/>
          <w:sz w:val="22"/>
          <w:lang w:eastAsia="zh-CN"/>
        </w:rPr>
        <w:t xml:space="preserve">So the description on </w:t>
      </w:r>
      <w:r>
        <w:rPr>
          <w:rFonts w:cs="Arial" w:hint="eastAsia"/>
          <w:sz w:val="22"/>
          <w:lang w:eastAsia="zh-CN"/>
        </w:rPr>
        <w:t>the</w:t>
      </w:r>
      <w:r>
        <w:rPr>
          <w:rFonts w:cs="Arial"/>
          <w:sz w:val="22"/>
          <w:lang w:eastAsia="zh-CN"/>
        </w:rPr>
        <w:t xml:space="preserve"> support of multiple SCTP associations for X2-C interface between eNB and en-gNB shall be captured in TS36.422.</w:t>
      </w:r>
      <w:r w:rsidR="002928AC">
        <w:rPr>
          <w:rFonts w:cs="Arial"/>
          <w:sz w:val="22"/>
          <w:lang w:eastAsia="zh-CN"/>
        </w:rPr>
        <w:t xml:space="preserve"> </w:t>
      </w:r>
    </w:p>
    <w:p w14:paraId="65C08056" w14:textId="455F9ECA" w:rsidR="00A561E5" w:rsidRPr="002A028A" w:rsidRDefault="00B4765A" w:rsidP="00E0517F">
      <w:pPr>
        <w:spacing w:line="360" w:lineRule="auto"/>
        <w:jc w:val="both"/>
        <w:rPr>
          <w:rFonts w:cs="Arial"/>
          <w:b/>
          <w:sz w:val="22"/>
          <w:lang w:eastAsia="zh-CN"/>
        </w:rPr>
      </w:pPr>
      <w:r w:rsidRPr="002A028A">
        <w:rPr>
          <w:rFonts w:cs="Arial" w:hint="eastAsia"/>
          <w:b/>
          <w:sz w:val="22"/>
          <w:lang w:eastAsia="zh-CN"/>
        </w:rPr>
        <w:t xml:space="preserve">Proposal </w:t>
      </w:r>
      <w:r w:rsidR="002928AC">
        <w:rPr>
          <w:rFonts w:cs="Arial"/>
          <w:b/>
          <w:sz w:val="22"/>
          <w:lang w:eastAsia="zh-CN"/>
        </w:rPr>
        <w:t>3</w:t>
      </w:r>
      <w:r w:rsidRPr="002A028A">
        <w:rPr>
          <w:rFonts w:cs="Arial" w:hint="eastAsia"/>
          <w:b/>
          <w:sz w:val="22"/>
          <w:lang w:eastAsia="zh-CN"/>
        </w:rPr>
        <w:t>:</w:t>
      </w:r>
      <w:r w:rsidR="002A028A" w:rsidRPr="002A028A">
        <w:rPr>
          <w:rFonts w:cs="Arial"/>
          <w:b/>
          <w:sz w:val="22"/>
          <w:lang w:eastAsia="zh-CN"/>
        </w:rPr>
        <w:t xml:space="preserve"> </w:t>
      </w:r>
      <w:r w:rsidR="00F26F99" w:rsidRPr="00643DA9">
        <w:rPr>
          <w:rFonts w:cs="Arial"/>
          <w:b/>
          <w:sz w:val="22"/>
          <w:lang w:eastAsia="zh-CN"/>
        </w:rPr>
        <w:t>T</w:t>
      </w:r>
      <w:r w:rsidR="002928AC" w:rsidRPr="00643DA9">
        <w:rPr>
          <w:rFonts w:cs="Arial"/>
          <w:b/>
          <w:sz w:val="22"/>
          <w:lang w:eastAsia="zh-CN"/>
        </w:rPr>
        <w:t xml:space="preserve">he description on </w:t>
      </w:r>
      <w:r w:rsidR="002928AC" w:rsidRPr="00643DA9">
        <w:rPr>
          <w:rFonts w:cs="Arial" w:hint="eastAsia"/>
          <w:b/>
          <w:sz w:val="22"/>
          <w:lang w:eastAsia="zh-CN"/>
        </w:rPr>
        <w:t>the</w:t>
      </w:r>
      <w:r w:rsidR="002928AC" w:rsidRPr="00643DA9">
        <w:rPr>
          <w:rFonts w:cs="Arial"/>
          <w:b/>
          <w:sz w:val="22"/>
          <w:lang w:eastAsia="zh-CN"/>
        </w:rPr>
        <w:t xml:space="preserve"> support of multiple SCTP associations for X2-C interface between eNB and en-gNB shall be captured in TS36.422</w:t>
      </w:r>
      <w:r w:rsidR="002A028A" w:rsidRPr="002A028A">
        <w:rPr>
          <w:rFonts w:cs="Arial"/>
          <w:b/>
          <w:sz w:val="22"/>
          <w:lang w:eastAsia="zh-CN"/>
        </w:rPr>
        <w:t>.</w:t>
      </w:r>
    </w:p>
    <w:p w14:paraId="5C97E3F4" w14:textId="538E6017" w:rsidR="00F20E2F" w:rsidRPr="004A5FA8" w:rsidRDefault="00F20E2F" w:rsidP="00F20E2F">
      <w:pPr>
        <w:pStyle w:val="1"/>
        <w:rPr>
          <w:lang w:val="en-US"/>
        </w:rPr>
      </w:pPr>
      <w:r>
        <w:rPr>
          <w:lang w:eastAsia="zh-CN"/>
        </w:rPr>
        <w:lastRenderedPageBreak/>
        <w:t>3</w:t>
      </w:r>
      <w:r>
        <w:rPr>
          <w:lang w:eastAsia="zh-CN"/>
        </w:rPr>
        <w:tab/>
        <w:t>Proposal</w:t>
      </w:r>
    </w:p>
    <w:p w14:paraId="7F3D8EDE" w14:textId="33BA92CE" w:rsidR="00327519" w:rsidRPr="0045611B" w:rsidRDefault="00A636D3" w:rsidP="00E0517F">
      <w:pPr>
        <w:spacing w:line="360" w:lineRule="auto"/>
        <w:jc w:val="both"/>
        <w:rPr>
          <w:rFonts w:cs="Arial"/>
          <w:sz w:val="22"/>
        </w:rPr>
      </w:pPr>
      <w:r>
        <w:rPr>
          <w:rFonts w:cs="Arial"/>
          <w:sz w:val="22"/>
        </w:rPr>
        <w:t>This contribution intends to discuss</w:t>
      </w:r>
      <w:r w:rsidR="00F26F99">
        <w:rPr>
          <w:rFonts w:cs="Arial"/>
          <w:sz w:val="22"/>
        </w:rPr>
        <w:t xml:space="preserve"> the remaining issues on RAN sharing in Rel-</w:t>
      </w:r>
      <w:r w:rsidR="00730056">
        <w:rPr>
          <w:rFonts w:cs="Arial"/>
          <w:sz w:val="22"/>
        </w:rPr>
        <w:t>15.</w:t>
      </w:r>
      <w:r w:rsidR="002C04B1">
        <w:rPr>
          <w:rFonts w:cs="Arial"/>
          <w:sz w:val="22"/>
        </w:rPr>
        <w:t xml:space="preserve"> </w:t>
      </w:r>
      <w:r w:rsidR="0045611B" w:rsidRPr="0045611B">
        <w:rPr>
          <w:rFonts w:cs="Arial"/>
          <w:sz w:val="22"/>
        </w:rPr>
        <w:t>Based on the above analysis, we have the following proposals:</w:t>
      </w:r>
    </w:p>
    <w:p w14:paraId="3E3E57B4" w14:textId="77777777" w:rsidR="00730056" w:rsidRPr="004D528E" w:rsidRDefault="00730056" w:rsidP="00730056">
      <w:pPr>
        <w:spacing w:line="360" w:lineRule="auto"/>
        <w:jc w:val="both"/>
        <w:rPr>
          <w:rFonts w:cs="Arial"/>
          <w:b/>
          <w:sz w:val="22"/>
          <w:lang w:eastAsia="zh-CN"/>
        </w:rPr>
      </w:pPr>
      <w:r w:rsidRPr="004D528E">
        <w:rPr>
          <w:rFonts w:cs="Arial"/>
          <w:b/>
          <w:sz w:val="22"/>
          <w:lang w:eastAsia="zh-CN"/>
        </w:rPr>
        <w:t>Proposal 1: T</w:t>
      </w:r>
      <w:r w:rsidRPr="00661D8D">
        <w:rPr>
          <w:rFonts w:cs="Arial"/>
          <w:b/>
          <w:sz w:val="22"/>
          <w:lang w:eastAsia="zh-CN"/>
        </w:rPr>
        <w:t>he</w:t>
      </w:r>
      <w:r w:rsidRPr="00643DA9">
        <w:rPr>
          <w:rFonts w:cs="Arial"/>
          <w:b/>
          <w:sz w:val="22"/>
          <w:lang w:eastAsia="zh-CN"/>
        </w:rPr>
        <w:t xml:space="preserve"> PLMN part of NCGI</w:t>
      </w:r>
      <w:r>
        <w:rPr>
          <w:rFonts w:cs="Arial"/>
          <w:b/>
          <w:sz w:val="22"/>
          <w:lang w:eastAsia="zh-CN"/>
        </w:rPr>
        <w:t xml:space="preserve"> and Global gNB ID</w:t>
      </w:r>
      <w:r w:rsidRPr="00643DA9">
        <w:rPr>
          <w:rFonts w:cs="Arial"/>
          <w:b/>
          <w:sz w:val="22"/>
          <w:lang w:eastAsia="zh-CN"/>
        </w:rPr>
        <w:t xml:space="preserve"> is given by the first PLMN entry in SIB1.</w:t>
      </w:r>
    </w:p>
    <w:p w14:paraId="56861E44" w14:textId="77777777" w:rsidR="003D2E7E" w:rsidRDefault="003D2E7E" w:rsidP="003D2E7E">
      <w:pPr>
        <w:rPr>
          <w:rFonts w:cs="Arial"/>
          <w:b/>
          <w:sz w:val="22"/>
          <w:lang w:eastAsia="zh-CN"/>
        </w:rPr>
      </w:pPr>
      <w:r w:rsidRPr="00E17357">
        <w:rPr>
          <w:rFonts w:cs="Arial"/>
          <w:b/>
          <w:sz w:val="22"/>
          <w:lang w:eastAsia="zh-CN"/>
        </w:rPr>
        <w:t xml:space="preserve">Proposal 2: </w:t>
      </w:r>
      <w:r w:rsidRPr="00122727">
        <w:rPr>
          <w:rFonts w:cs="Arial"/>
          <w:b/>
          <w:sz w:val="22"/>
          <w:lang w:eastAsia="zh-CN"/>
        </w:rPr>
        <w:t>M</w:t>
      </w:r>
      <w:r w:rsidRPr="00E17357">
        <w:rPr>
          <w:rFonts w:cs="Arial"/>
          <w:b/>
          <w:sz w:val="22"/>
          <w:lang w:eastAsia="zh-CN"/>
        </w:rPr>
        <w:t xml:space="preserve">ultiple Global gNB ID for one physical node </w:t>
      </w:r>
      <w:r>
        <w:rPr>
          <w:rFonts w:cs="Arial"/>
          <w:b/>
          <w:sz w:val="22"/>
          <w:lang w:eastAsia="zh-CN"/>
        </w:rPr>
        <w:t>should</w:t>
      </w:r>
      <w:r w:rsidRPr="00E17357">
        <w:rPr>
          <w:rFonts w:cs="Arial"/>
          <w:b/>
          <w:sz w:val="22"/>
          <w:lang w:eastAsia="zh-CN"/>
        </w:rPr>
        <w:t xml:space="preserve"> be supported in Rel-15</w:t>
      </w:r>
    </w:p>
    <w:p w14:paraId="135C4911" w14:textId="77777777" w:rsidR="00F26F99" w:rsidRPr="002A028A" w:rsidRDefault="00F26F99" w:rsidP="00F26F99">
      <w:pPr>
        <w:spacing w:line="360" w:lineRule="auto"/>
        <w:jc w:val="both"/>
        <w:rPr>
          <w:rFonts w:cs="Arial"/>
          <w:b/>
          <w:sz w:val="22"/>
          <w:lang w:eastAsia="zh-CN"/>
        </w:rPr>
      </w:pPr>
      <w:r w:rsidRPr="002A028A">
        <w:rPr>
          <w:rFonts w:cs="Arial" w:hint="eastAsia"/>
          <w:b/>
          <w:sz w:val="22"/>
          <w:lang w:eastAsia="zh-CN"/>
        </w:rPr>
        <w:t xml:space="preserve">Proposal </w:t>
      </w:r>
      <w:r>
        <w:rPr>
          <w:rFonts w:cs="Arial"/>
          <w:b/>
          <w:sz w:val="22"/>
          <w:lang w:eastAsia="zh-CN"/>
        </w:rPr>
        <w:t>3</w:t>
      </w:r>
      <w:r w:rsidRPr="002A028A">
        <w:rPr>
          <w:rFonts w:cs="Arial" w:hint="eastAsia"/>
          <w:b/>
          <w:sz w:val="22"/>
          <w:lang w:eastAsia="zh-CN"/>
        </w:rPr>
        <w:t>:</w:t>
      </w:r>
      <w:r w:rsidRPr="002A028A">
        <w:rPr>
          <w:rFonts w:cs="Arial"/>
          <w:b/>
          <w:sz w:val="22"/>
          <w:lang w:eastAsia="zh-CN"/>
        </w:rPr>
        <w:t xml:space="preserve"> </w:t>
      </w:r>
      <w:r w:rsidRPr="009F26C7">
        <w:rPr>
          <w:rFonts w:cs="Arial"/>
          <w:b/>
          <w:sz w:val="22"/>
          <w:lang w:eastAsia="zh-CN"/>
        </w:rPr>
        <w:t xml:space="preserve">The description on </w:t>
      </w:r>
      <w:r w:rsidRPr="009F26C7">
        <w:rPr>
          <w:rFonts w:cs="Arial" w:hint="eastAsia"/>
          <w:b/>
          <w:sz w:val="22"/>
          <w:lang w:eastAsia="zh-CN"/>
        </w:rPr>
        <w:t>the</w:t>
      </w:r>
      <w:r w:rsidRPr="009F26C7">
        <w:rPr>
          <w:rFonts w:cs="Arial"/>
          <w:b/>
          <w:sz w:val="22"/>
          <w:lang w:eastAsia="zh-CN"/>
        </w:rPr>
        <w:t xml:space="preserve"> support of multiple SCTP associations for X2-C interface between eNB and en-gNB shall be captured in TS36.422</w:t>
      </w:r>
      <w:r w:rsidRPr="002A028A">
        <w:rPr>
          <w:rFonts w:cs="Arial"/>
          <w:b/>
          <w:sz w:val="22"/>
          <w:lang w:eastAsia="zh-CN"/>
        </w:rPr>
        <w:t>.</w:t>
      </w:r>
    </w:p>
    <w:p w14:paraId="64290DFF" w14:textId="24A45FE7" w:rsidR="00F20E2F" w:rsidRPr="004A5FA8" w:rsidRDefault="00F20E2F" w:rsidP="00F20E2F">
      <w:pPr>
        <w:pStyle w:val="1"/>
        <w:rPr>
          <w:lang w:val="en-US"/>
        </w:rPr>
      </w:pPr>
      <w:r>
        <w:rPr>
          <w:lang w:eastAsia="zh-CN"/>
        </w:rPr>
        <w:t>4</w:t>
      </w:r>
      <w:r>
        <w:rPr>
          <w:lang w:eastAsia="zh-CN"/>
        </w:rPr>
        <w:tab/>
        <w:t>Reference</w:t>
      </w:r>
      <w:r>
        <w:rPr>
          <w:lang w:eastAsia="zh-CN"/>
        </w:rPr>
        <w:tab/>
      </w:r>
    </w:p>
    <w:p w14:paraId="597E6159" w14:textId="2711D733" w:rsidR="0068218A" w:rsidRPr="006D4B86" w:rsidRDefault="0068218A" w:rsidP="0068218A">
      <w:pPr>
        <w:pStyle w:val="af5"/>
        <w:numPr>
          <w:ilvl w:val="0"/>
          <w:numId w:val="28"/>
        </w:numPr>
        <w:spacing w:line="360" w:lineRule="auto"/>
        <w:rPr>
          <w:sz w:val="22"/>
          <w:szCs w:val="22"/>
          <w:lang w:val="en-US"/>
        </w:rPr>
      </w:pPr>
      <w:r w:rsidRPr="0068218A">
        <w:rPr>
          <w:sz w:val="22"/>
          <w:szCs w:val="22"/>
          <w:lang w:val="en-US"/>
        </w:rPr>
        <w:t>R3-193118, InterDigital Communications, Summary of Offline discussion on RAN Sharing with Multiple Cell ID Broadcast and Way forward</w:t>
      </w: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BD1D7" w14:textId="77777777" w:rsidR="0000518D" w:rsidRDefault="0000518D">
      <w:pPr>
        <w:spacing w:after="0"/>
      </w:pPr>
      <w:r>
        <w:separator/>
      </w:r>
    </w:p>
  </w:endnote>
  <w:endnote w:type="continuationSeparator" w:id="0">
    <w:p w14:paraId="1CEF83FF" w14:textId="77777777" w:rsidR="0000518D" w:rsidRDefault="00005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ºÚÌå"/>
    <w:panose1 w:val="02010600030101010101"/>
    <w:charset w:val="86"/>
    <w:family w:val="modern"/>
    <w:pitch w:val="fixed"/>
    <w:sig w:usb0="800002BF" w:usb1="38CF7CFA"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744EB" w14:textId="77777777" w:rsidR="0000518D" w:rsidRDefault="0000518D">
      <w:pPr>
        <w:spacing w:after="0"/>
      </w:pPr>
      <w:r>
        <w:separator/>
      </w:r>
    </w:p>
  </w:footnote>
  <w:footnote w:type="continuationSeparator" w:id="0">
    <w:p w14:paraId="6DC9084F" w14:textId="77777777" w:rsidR="0000518D" w:rsidRDefault="0000518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BF14FD"/>
    <w:multiLevelType w:val="hybridMultilevel"/>
    <w:tmpl w:val="EEE463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1EF6488"/>
    <w:multiLevelType w:val="hybridMultilevel"/>
    <w:tmpl w:val="25E88048"/>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E75D7F"/>
    <w:multiLevelType w:val="hybridMultilevel"/>
    <w:tmpl w:val="48FA01BE"/>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8"/>
  </w:num>
  <w:num w:numId="4">
    <w:abstractNumId w:val="10"/>
  </w:num>
  <w:num w:numId="5">
    <w:abstractNumId w:val="3"/>
  </w:num>
  <w:num w:numId="6">
    <w:abstractNumId w:val="22"/>
  </w:num>
  <w:num w:numId="7">
    <w:abstractNumId w:val="6"/>
  </w:num>
  <w:num w:numId="8">
    <w:abstractNumId w:val="17"/>
  </w:num>
  <w:num w:numId="9">
    <w:abstractNumId w:val="15"/>
  </w:num>
  <w:num w:numId="10">
    <w:abstractNumId w:val="21"/>
  </w:num>
  <w:num w:numId="11">
    <w:abstractNumId w:val="19"/>
  </w:num>
  <w:num w:numId="12">
    <w:abstractNumId w:val="0"/>
  </w:num>
  <w:num w:numId="13">
    <w:abstractNumId w:val="24"/>
  </w:num>
  <w:num w:numId="14">
    <w:abstractNumId w:val="23"/>
  </w:num>
  <w:num w:numId="15">
    <w:abstractNumId w:val="7"/>
  </w:num>
  <w:num w:numId="16">
    <w:abstractNumId w:val="2"/>
  </w:num>
  <w:num w:numId="17">
    <w:abstractNumId w:val="36"/>
  </w:num>
  <w:num w:numId="18">
    <w:abstractNumId w:val="30"/>
  </w:num>
  <w:num w:numId="19">
    <w:abstractNumId w:val="20"/>
  </w:num>
  <w:num w:numId="20">
    <w:abstractNumId w:val="9"/>
  </w:num>
  <w:num w:numId="21">
    <w:abstractNumId w:val="8"/>
  </w:num>
  <w:num w:numId="22">
    <w:abstractNumId w:val="12"/>
  </w:num>
  <w:num w:numId="23">
    <w:abstractNumId w:val="27"/>
  </w:num>
  <w:num w:numId="24">
    <w:abstractNumId w:val="25"/>
  </w:num>
  <w:num w:numId="25">
    <w:abstractNumId w:val="11"/>
  </w:num>
  <w:num w:numId="26">
    <w:abstractNumId w:val="33"/>
  </w:num>
  <w:num w:numId="27">
    <w:abstractNumId w:val="16"/>
  </w:num>
  <w:num w:numId="28">
    <w:abstractNumId w:val="35"/>
  </w:num>
  <w:num w:numId="29">
    <w:abstractNumId w:val="5"/>
  </w:num>
  <w:num w:numId="30">
    <w:abstractNumId w:val="13"/>
  </w:num>
  <w:num w:numId="31">
    <w:abstractNumId w:val="29"/>
  </w:num>
  <w:num w:numId="32">
    <w:abstractNumId w:val="4"/>
  </w:num>
  <w:num w:numId="33">
    <w:abstractNumId w:val="34"/>
  </w:num>
  <w:num w:numId="34">
    <w:abstractNumId w:val="31"/>
  </w:num>
  <w:num w:numId="35">
    <w:abstractNumId w:val="14"/>
  </w:num>
  <w:num w:numId="36">
    <w:abstractNumId w:val="28"/>
  </w:num>
  <w:num w:numId="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A38"/>
    <w:rsid w:val="0000344E"/>
    <w:rsid w:val="0000518D"/>
    <w:rsid w:val="00006186"/>
    <w:rsid w:val="00006236"/>
    <w:rsid w:val="000104C6"/>
    <w:rsid w:val="00010C54"/>
    <w:rsid w:val="0001181D"/>
    <w:rsid w:val="0001447C"/>
    <w:rsid w:val="000152BF"/>
    <w:rsid w:val="00015561"/>
    <w:rsid w:val="00015D4D"/>
    <w:rsid w:val="00016F2D"/>
    <w:rsid w:val="00017F23"/>
    <w:rsid w:val="000207A1"/>
    <w:rsid w:val="0002097D"/>
    <w:rsid w:val="0002453A"/>
    <w:rsid w:val="0002710A"/>
    <w:rsid w:val="0003070D"/>
    <w:rsid w:val="00032A3D"/>
    <w:rsid w:val="0003318D"/>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D99"/>
    <w:rsid w:val="00060097"/>
    <w:rsid w:val="00060FDB"/>
    <w:rsid w:val="000621BF"/>
    <w:rsid w:val="00064369"/>
    <w:rsid w:val="00064880"/>
    <w:rsid w:val="00066263"/>
    <w:rsid w:val="00066282"/>
    <w:rsid w:val="00070E78"/>
    <w:rsid w:val="0007222A"/>
    <w:rsid w:val="00073385"/>
    <w:rsid w:val="00073E01"/>
    <w:rsid w:val="00075F90"/>
    <w:rsid w:val="00076653"/>
    <w:rsid w:val="00077485"/>
    <w:rsid w:val="00077829"/>
    <w:rsid w:val="00081CE6"/>
    <w:rsid w:val="0008470A"/>
    <w:rsid w:val="00084976"/>
    <w:rsid w:val="00084A1A"/>
    <w:rsid w:val="00084EE8"/>
    <w:rsid w:val="00087978"/>
    <w:rsid w:val="00090F1D"/>
    <w:rsid w:val="00090FE9"/>
    <w:rsid w:val="000933D3"/>
    <w:rsid w:val="00095F23"/>
    <w:rsid w:val="00096F96"/>
    <w:rsid w:val="00096FDD"/>
    <w:rsid w:val="00097AFE"/>
    <w:rsid w:val="000A31C9"/>
    <w:rsid w:val="000A4924"/>
    <w:rsid w:val="000A5CA0"/>
    <w:rsid w:val="000A7B5E"/>
    <w:rsid w:val="000A7D98"/>
    <w:rsid w:val="000B0645"/>
    <w:rsid w:val="000B13AB"/>
    <w:rsid w:val="000B2860"/>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B63"/>
    <w:rsid w:val="000D0FE8"/>
    <w:rsid w:val="000D26D1"/>
    <w:rsid w:val="000D3713"/>
    <w:rsid w:val="000D4B77"/>
    <w:rsid w:val="000D51B2"/>
    <w:rsid w:val="000D581A"/>
    <w:rsid w:val="000D7853"/>
    <w:rsid w:val="000E287D"/>
    <w:rsid w:val="000E38DA"/>
    <w:rsid w:val="000E4197"/>
    <w:rsid w:val="000E47EF"/>
    <w:rsid w:val="000E5979"/>
    <w:rsid w:val="000E7CF8"/>
    <w:rsid w:val="000F0B78"/>
    <w:rsid w:val="000F2348"/>
    <w:rsid w:val="000F3001"/>
    <w:rsid w:val="000F433E"/>
    <w:rsid w:val="000F48FB"/>
    <w:rsid w:val="000F6242"/>
    <w:rsid w:val="00102032"/>
    <w:rsid w:val="001021EE"/>
    <w:rsid w:val="001033B4"/>
    <w:rsid w:val="00104FF1"/>
    <w:rsid w:val="00105C8F"/>
    <w:rsid w:val="00106860"/>
    <w:rsid w:val="0011026A"/>
    <w:rsid w:val="00111572"/>
    <w:rsid w:val="00111796"/>
    <w:rsid w:val="0011179D"/>
    <w:rsid w:val="00113A04"/>
    <w:rsid w:val="00116FC6"/>
    <w:rsid w:val="00117100"/>
    <w:rsid w:val="00120199"/>
    <w:rsid w:val="00121B81"/>
    <w:rsid w:val="00122727"/>
    <w:rsid w:val="00123FF4"/>
    <w:rsid w:val="00124B5A"/>
    <w:rsid w:val="001250EE"/>
    <w:rsid w:val="001307B0"/>
    <w:rsid w:val="0013096F"/>
    <w:rsid w:val="00131266"/>
    <w:rsid w:val="001346E6"/>
    <w:rsid w:val="001367AD"/>
    <w:rsid w:val="00136B1D"/>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6DF4"/>
    <w:rsid w:val="00167A39"/>
    <w:rsid w:val="001700D1"/>
    <w:rsid w:val="0017021F"/>
    <w:rsid w:val="00170416"/>
    <w:rsid w:val="00171E9E"/>
    <w:rsid w:val="00172B11"/>
    <w:rsid w:val="001751D0"/>
    <w:rsid w:val="00180BE7"/>
    <w:rsid w:val="00182194"/>
    <w:rsid w:val="001829E9"/>
    <w:rsid w:val="00182C64"/>
    <w:rsid w:val="001833D7"/>
    <w:rsid w:val="001835CB"/>
    <w:rsid w:val="00183C1A"/>
    <w:rsid w:val="00185684"/>
    <w:rsid w:val="00185C8F"/>
    <w:rsid w:val="00194427"/>
    <w:rsid w:val="0019752A"/>
    <w:rsid w:val="001A4232"/>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140C"/>
    <w:rsid w:val="001C4D86"/>
    <w:rsid w:val="001C5270"/>
    <w:rsid w:val="001C6B66"/>
    <w:rsid w:val="001C718C"/>
    <w:rsid w:val="001D13CD"/>
    <w:rsid w:val="001D173C"/>
    <w:rsid w:val="001D17FA"/>
    <w:rsid w:val="001D1B87"/>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65A7"/>
    <w:rsid w:val="00202641"/>
    <w:rsid w:val="0020311B"/>
    <w:rsid w:val="00204A72"/>
    <w:rsid w:val="00206576"/>
    <w:rsid w:val="00206876"/>
    <w:rsid w:val="00207692"/>
    <w:rsid w:val="00207997"/>
    <w:rsid w:val="00210E72"/>
    <w:rsid w:val="002152A9"/>
    <w:rsid w:val="00217C91"/>
    <w:rsid w:val="002201A1"/>
    <w:rsid w:val="0022072C"/>
    <w:rsid w:val="00221DC2"/>
    <w:rsid w:val="00221F21"/>
    <w:rsid w:val="00222190"/>
    <w:rsid w:val="0022367B"/>
    <w:rsid w:val="00224ED8"/>
    <w:rsid w:val="002250DF"/>
    <w:rsid w:val="002256F4"/>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C77"/>
    <w:rsid w:val="00253517"/>
    <w:rsid w:val="00253DBD"/>
    <w:rsid w:val="0025412E"/>
    <w:rsid w:val="0025450E"/>
    <w:rsid w:val="002603ED"/>
    <w:rsid w:val="00262B65"/>
    <w:rsid w:val="0026361A"/>
    <w:rsid w:val="002645E2"/>
    <w:rsid w:val="00264AD8"/>
    <w:rsid w:val="00264C3A"/>
    <w:rsid w:val="00265165"/>
    <w:rsid w:val="00265959"/>
    <w:rsid w:val="00265C15"/>
    <w:rsid w:val="002665C6"/>
    <w:rsid w:val="002672F8"/>
    <w:rsid w:val="00267A07"/>
    <w:rsid w:val="002701EE"/>
    <w:rsid w:val="00273123"/>
    <w:rsid w:val="00274C67"/>
    <w:rsid w:val="00276F7B"/>
    <w:rsid w:val="00277CC9"/>
    <w:rsid w:val="00285852"/>
    <w:rsid w:val="00286364"/>
    <w:rsid w:val="0028660C"/>
    <w:rsid w:val="00291A94"/>
    <w:rsid w:val="00292430"/>
    <w:rsid w:val="002928AC"/>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3556"/>
    <w:rsid w:val="002B6ED5"/>
    <w:rsid w:val="002B7845"/>
    <w:rsid w:val="002C04B1"/>
    <w:rsid w:val="002C16B4"/>
    <w:rsid w:val="002C16DC"/>
    <w:rsid w:val="002C3B69"/>
    <w:rsid w:val="002C4CD3"/>
    <w:rsid w:val="002D05EE"/>
    <w:rsid w:val="002D1332"/>
    <w:rsid w:val="002D1FBB"/>
    <w:rsid w:val="002D2189"/>
    <w:rsid w:val="002D2C5F"/>
    <w:rsid w:val="002D2D6F"/>
    <w:rsid w:val="002D4118"/>
    <w:rsid w:val="002D67F3"/>
    <w:rsid w:val="002D753E"/>
    <w:rsid w:val="002D7F54"/>
    <w:rsid w:val="002E2DB8"/>
    <w:rsid w:val="002E400B"/>
    <w:rsid w:val="002E43B0"/>
    <w:rsid w:val="002E4DF2"/>
    <w:rsid w:val="002E7D34"/>
    <w:rsid w:val="002E7EC8"/>
    <w:rsid w:val="002F1425"/>
    <w:rsid w:val="002F1940"/>
    <w:rsid w:val="002F223C"/>
    <w:rsid w:val="002F6678"/>
    <w:rsid w:val="002F73B4"/>
    <w:rsid w:val="00301FCF"/>
    <w:rsid w:val="00306BFA"/>
    <w:rsid w:val="0030717C"/>
    <w:rsid w:val="0030723B"/>
    <w:rsid w:val="003077B3"/>
    <w:rsid w:val="0031139C"/>
    <w:rsid w:val="00311454"/>
    <w:rsid w:val="003115ED"/>
    <w:rsid w:val="00312232"/>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40CD3"/>
    <w:rsid w:val="00342592"/>
    <w:rsid w:val="0034456F"/>
    <w:rsid w:val="00344CD0"/>
    <w:rsid w:val="00344EA0"/>
    <w:rsid w:val="00345030"/>
    <w:rsid w:val="003452E1"/>
    <w:rsid w:val="00345E50"/>
    <w:rsid w:val="00347B0B"/>
    <w:rsid w:val="00353271"/>
    <w:rsid w:val="00353575"/>
    <w:rsid w:val="003546BC"/>
    <w:rsid w:val="00355672"/>
    <w:rsid w:val="00355875"/>
    <w:rsid w:val="00355A58"/>
    <w:rsid w:val="00361B5B"/>
    <w:rsid w:val="0036354C"/>
    <w:rsid w:val="00363E36"/>
    <w:rsid w:val="00363F4D"/>
    <w:rsid w:val="00363FCC"/>
    <w:rsid w:val="003644BE"/>
    <w:rsid w:val="0036531B"/>
    <w:rsid w:val="0037037B"/>
    <w:rsid w:val="00371AD1"/>
    <w:rsid w:val="00372A38"/>
    <w:rsid w:val="00372BDD"/>
    <w:rsid w:val="00372C18"/>
    <w:rsid w:val="003731E0"/>
    <w:rsid w:val="00382EFE"/>
    <w:rsid w:val="003833AF"/>
    <w:rsid w:val="00383545"/>
    <w:rsid w:val="00384100"/>
    <w:rsid w:val="00384E3B"/>
    <w:rsid w:val="0038675F"/>
    <w:rsid w:val="0038686C"/>
    <w:rsid w:val="00390EEE"/>
    <w:rsid w:val="00393939"/>
    <w:rsid w:val="0039698A"/>
    <w:rsid w:val="00396C69"/>
    <w:rsid w:val="003A0F5D"/>
    <w:rsid w:val="003A118E"/>
    <w:rsid w:val="003A18D4"/>
    <w:rsid w:val="003A4C6E"/>
    <w:rsid w:val="003A4F35"/>
    <w:rsid w:val="003A5512"/>
    <w:rsid w:val="003A7B0B"/>
    <w:rsid w:val="003B05B1"/>
    <w:rsid w:val="003B34A4"/>
    <w:rsid w:val="003B6329"/>
    <w:rsid w:val="003B7DAB"/>
    <w:rsid w:val="003C2025"/>
    <w:rsid w:val="003C2617"/>
    <w:rsid w:val="003C3872"/>
    <w:rsid w:val="003C4057"/>
    <w:rsid w:val="003C4070"/>
    <w:rsid w:val="003C43EF"/>
    <w:rsid w:val="003C5A21"/>
    <w:rsid w:val="003C610D"/>
    <w:rsid w:val="003D00A2"/>
    <w:rsid w:val="003D052E"/>
    <w:rsid w:val="003D1AC2"/>
    <w:rsid w:val="003D1D16"/>
    <w:rsid w:val="003D207E"/>
    <w:rsid w:val="003D2956"/>
    <w:rsid w:val="003D2E7E"/>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11F13"/>
    <w:rsid w:val="0041364A"/>
    <w:rsid w:val="004156CD"/>
    <w:rsid w:val="00416EC8"/>
    <w:rsid w:val="00417AC5"/>
    <w:rsid w:val="004213FC"/>
    <w:rsid w:val="004228A7"/>
    <w:rsid w:val="00423E17"/>
    <w:rsid w:val="00424105"/>
    <w:rsid w:val="0042544B"/>
    <w:rsid w:val="00425FCA"/>
    <w:rsid w:val="00427A24"/>
    <w:rsid w:val="00430481"/>
    <w:rsid w:val="0043179F"/>
    <w:rsid w:val="00433500"/>
    <w:rsid w:val="00433625"/>
    <w:rsid w:val="00433F71"/>
    <w:rsid w:val="00436E8A"/>
    <w:rsid w:val="004376E8"/>
    <w:rsid w:val="004413AA"/>
    <w:rsid w:val="00441F50"/>
    <w:rsid w:val="00442222"/>
    <w:rsid w:val="0044246A"/>
    <w:rsid w:val="004438DC"/>
    <w:rsid w:val="00444956"/>
    <w:rsid w:val="00444AD4"/>
    <w:rsid w:val="00447C61"/>
    <w:rsid w:val="00447D01"/>
    <w:rsid w:val="004508CC"/>
    <w:rsid w:val="00450F7A"/>
    <w:rsid w:val="0045424B"/>
    <w:rsid w:val="00454F67"/>
    <w:rsid w:val="004559D0"/>
    <w:rsid w:val="0045611B"/>
    <w:rsid w:val="00457C4D"/>
    <w:rsid w:val="00461912"/>
    <w:rsid w:val="00462A10"/>
    <w:rsid w:val="004630CD"/>
    <w:rsid w:val="00463C79"/>
    <w:rsid w:val="0046511B"/>
    <w:rsid w:val="00466B20"/>
    <w:rsid w:val="00467679"/>
    <w:rsid w:val="00467B9C"/>
    <w:rsid w:val="00467F13"/>
    <w:rsid w:val="00470CA4"/>
    <w:rsid w:val="00471152"/>
    <w:rsid w:val="004721CA"/>
    <w:rsid w:val="0047222A"/>
    <w:rsid w:val="00472E3F"/>
    <w:rsid w:val="00473E95"/>
    <w:rsid w:val="004817E4"/>
    <w:rsid w:val="00481F35"/>
    <w:rsid w:val="00484529"/>
    <w:rsid w:val="00485DF9"/>
    <w:rsid w:val="004865AC"/>
    <w:rsid w:val="004903D4"/>
    <w:rsid w:val="00490EFC"/>
    <w:rsid w:val="0049139D"/>
    <w:rsid w:val="0049483F"/>
    <w:rsid w:val="00494AFE"/>
    <w:rsid w:val="004A179D"/>
    <w:rsid w:val="004A2339"/>
    <w:rsid w:val="004A3BCA"/>
    <w:rsid w:val="004A40B4"/>
    <w:rsid w:val="004A5FA8"/>
    <w:rsid w:val="004A6A1C"/>
    <w:rsid w:val="004B0BB0"/>
    <w:rsid w:val="004B209C"/>
    <w:rsid w:val="004B2438"/>
    <w:rsid w:val="004B462D"/>
    <w:rsid w:val="004B74D5"/>
    <w:rsid w:val="004B7621"/>
    <w:rsid w:val="004C01A5"/>
    <w:rsid w:val="004C03B1"/>
    <w:rsid w:val="004C1750"/>
    <w:rsid w:val="004C2ED1"/>
    <w:rsid w:val="004C53EA"/>
    <w:rsid w:val="004D1D10"/>
    <w:rsid w:val="004D40A5"/>
    <w:rsid w:val="004D485E"/>
    <w:rsid w:val="004D528E"/>
    <w:rsid w:val="004D5B59"/>
    <w:rsid w:val="004D6222"/>
    <w:rsid w:val="004D6808"/>
    <w:rsid w:val="004D70E3"/>
    <w:rsid w:val="004E0FE2"/>
    <w:rsid w:val="004E1367"/>
    <w:rsid w:val="004E3686"/>
    <w:rsid w:val="004E3939"/>
    <w:rsid w:val="004E4682"/>
    <w:rsid w:val="004E5DDF"/>
    <w:rsid w:val="004E6612"/>
    <w:rsid w:val="004E66BB"/>
    <w:rsid w:val="004F2F8C"/>
    <w:rsid w:val="004F3FD1"/>
    <w:rsid w:val="004F53BF"/>
    <w:rsid w:val="004F54D6"/>
    <w:rsid w:val="004F69D9"/>
    <w:rsid w:val="004F6FE6"/>
    <w:rsid w:val="004F7116"/>
    <w:rsid w:val="004F78AE"/>
    <w:rsid w:val="00500FE4"/>
    <w:rsid w:val="00501CBC"/>
    <w:rsid w:val="00501DBB"/>
    <w:rsid w:val="00503F31"/>
    <w:rsid w:val="00505057"/>
    <w:rsid w:val="005057B1"/>
    <w:rsid w:val="00507B91"/>
    <w:rsid w:val="00507C8D"/>
    <w:rsid w:val="00511214"/>
    <w:rsid w:val="00511A56"/>
    <w:rsid w:val="00511C53"/>
    <w:rsid w:val="0051227E"/>
    <w:rsid w:val="00512859"/>
    <w:rsid w:val="00512E0D"/>
    <w:rsid w:val="00513DD9"/>
    <w:rsid w:val="005155F8"/>
    <w:rsid w:val="00515805"/>
    <w:rsid w:val="005175C0"/>
    <w:rsid w:val="00517943"/>
    <w:rsid w:val="00520766"/>
    <w:rsid w:val="00520AB0"/>
    <w:rsid w:val="005215A2"/>
    <w:rsid w:val="005215F4"/>
    <w:rsid w:val="0052370D"/>
    <w:rsid w:val="0052610B"/>
    <w:rsid w:val="0052708E"/>
    <w:rsid w:val="00530F4E"/>
    <w:rsid w:val="0053262B"/>
    <w:rsid w:val="0053462D"/>
    <w:rsid w:val="005346BC"/>
    <w:rsid w:val="0053565A"/>
    <w:rsid w:val="005364EC"/>
    <w:rsid w:val="00537628"/>
    <w:rsid w:val="00540261"/>
    <w:rsid w:val="00543A43"/>
    <w:rsid w:val="00544867"/>
    <w:rsid w:val="005449D6"/>
    <w:rsid w:val="005449E6"/>
    <w:rsid w:val="00544A5F"/>
    <w:rsid w:val="005465EC"/>
    <w:rsid w:val="005512C9"/>
    <w:rsid w:val="00552FA4"/>
    <w:rsid w:val="00555B62"/>
    <w:rsid w:val="005706DE"/>
    <w:rsid w:val="00570E77"/>
    <w:rsid w:val="00571043"/>
    <w:rsid w:val="00571E21"/>
    <w:rsid w:val="00571E7F"/>
    <w:rsid w:val="005727FD"/>
    <w:rsid w:val="00573519"/>
    <w:rsid w:val="00573DED"/>
    <w:rsid w:val="005746EE"/>
    <w:rsid w:val="005749D1"/>
    <w:rsid w:val="00574FE5"/>
    <w:rsid w:val="00575B1E"/>
    <w:rsid w:val="00577918"/>
    <w:rsid w:val="005816D7"/>
    <w:rsid w:val="005911CD"/>
    <w:rsid w:val="005921A9"/>
    <w:rsid w:val="00593D85"/>
    <w:rsid w:val="00594D1E"/>
    <w:rsid w:val="00597648"/>
    <w:rsid w:val="00597B8D"/>
    <w:rsid w:val="005A04C2"/>
    <w:rsid w:val="005A1B30"/>
    <w:rsid w:val="005A2651"/>
    <w:rsid w:val="005A3B9E"/>
    <w:rsid w:val="005A41A1"/>
    <w:rsid w:val="005A701F"/>
    <w:rsid w:val="005A7864"/>
    <w:rsid w:val="005A7FAB"/>
    <w:rsid w:val="005B1178"/>
    <w:rsid w:val="005B37B4"/>
    <w:rsid w:val="005B3F65"/>
    <w:rsid w:val="005B4457"/>
    <w:rsid w:val="005B5477"/>
    <w:rsid w:val="005B575F"/>
    <w:rsid w:val="005B78B4"/>
    <w:rsid w:val="005C1E42"/>
    <w:rsid w:val="005C32E8"/>
    <w:rsid w:val="005C358A"/>
    <w:rsid w:val="005C39AA"/>
    <w:rsid w:val="005C492F"/>
    <w:rsid w:val="005C49C3"/>
    <w:rsid w:val="005C54EA"/>
    <w:rsid w:val="005C54FF"/>
    <w:rsid w:val="005C6101"/>
    <w:rsid w:val="005D495F"/>
    <w:rsid w:val="005D6E06"/>
    <w:rsid w:val="005D7435"/>
    <w:rsid w:val="005D7DD5"/>
    <w:rsid w:val="005E34D9"/>
    <w:rsid w:val="005E43B8"/>
    <w:rsid w:val="005E6433"/>
    <w:rsid w:val="005F0150"/>
    <w:rsid w:val="005F159D"/>
    <w:rsid w:val="005F23D1"/>
    <w:rsid w:val="005F2ADC"/>
    <w:rsid w:val="005F3055"/>
    <w:rsid w:val="005F35CE"/>
    <w:rsid w:val="005F50A3"/>
    <w:rsid w:val="005F56F8"/>
    <w:rsid w:val="005F5E58"/>
    <w:rsid w:val="005F66DB"/>
    <w:rsid w:val="00600E15"/>
    <w:rsid w:val="006033AC"/>
    <w:rsid w:val="00603F11"/>
    <w:rsid w:val="006101A0"/>
    <w:rsid w:val="00612AF4"/>
    <w:rsid w:val="00613107"/>
    <w:rsid w:val="00613CF0"/>
    <w:rsid w:val="00613F59"/>
    <w:rsid w:val="006149FE"/>
    <w:rsid w:val="00614F8D"/>
    <w:rsid w:val="00615194"/>
    <w:rsid w:val="006166DE"/>
    <w:rsid w:val="00621FBD"/>
    <w:rsid w:val="00622113"/>
    <w:rsid w:val="00623A63"/>
    <w:rsid w:val="0062790C"/>
    <w:rsid w:val="00627BC6"/>
    <w:rsid w:val="00627C79"/>
    <w:rsid w:val="006300A7"/>
    <w:rsid w:val="00631B36"/>
    <w:rsid w:val="00632502"/>
    <w:rsid w:val="00633451"/>
    <w:rsid w:val="006375BF"/>
    <w:rsid w:val="00643DA9"/>
    <w:rsid w:val="00654086"/>
    <w:rsid w:val="0065425F"/>
    <w:rsid w:val="00655AD0"/>
    <w:rsid w:val="00655DC0"/>
    <w:rsid w:val="00661D8D"/>
    <w:rsid w:val="006643DF"/>
    <w:rsid w:val="0066776A"/>
    <w:rsid w:val="00670CC9"/>
    <w:rsid w:val="00673C3C"/>
    <w:rsid w:val="00673F64"/>
    <w:rsid w:val="0067551B"/>
    <w:rsid w:val="0068218A"/>
    <w:rsid w:val="00684147"/>
    <w:rsid w:val="00684D52"/>
    <w:rsid w:val="00685872"/>
    <w:rsid w:val="00687D39"/>
    <w:rsid w:val="0069044A"/>
    <w:rsid w:val="00691CA6"/>
    <w:rsid w:val="006922A2"/>
    <w:rsid w:val="006924B6"/>
    <w:rsid w:val="006938C5"/>
    <w:rsid w:val="00695A09"/>
    <w:rsid w:val="00696340"/>
    <w:rsid w:val="006A30D2"/>
    <w:rsid w:val="006A31C8"/>
    <w:rsid w:val="006A3E26"/>
    <w:rsid w:val="006A464E"/>
    <w:rsid w:val="006A58AF"/>
    <w:rsid w:val="006A5F4F"/>
    <w:rsid w:val="006A63F4"/>
    <w:rsid w:val="006B09F9"/>
    <w:rsid w:val="006B17F4"/>
    <w:rsid w:val="006B1849"/>
    <w:rsid w:val="006B25BA"/>
    <w:rsid w:val="006B4A30"/>
    <w:rsid w:val="006C10D2"/>
    <w:rsid w:val="006C41A8"/>
    <w:rsid w:val="006C55E7"/>
    <w:rsid w:val="006C66ED"/>
    <w:rsid w:val="006D08E4"/>
    <w:rsid w:val="006D3BB0"/>
    <w:rsid w:val="006D3FD4"/>
    <w:rsid w:val="006D47ED"/>
    <w:rsid w:val="006D4A80"/>
    <w:rsid w:val="006D4B86"/>
    <w:rsid w:val="006D5125"/>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40DB"/>
    <w:rsid w:val="006F5A9E"/>
    <w:rsid w:val="006F5C26"/>
    <w:rsid w:val="006F5D89"/>
    <w:rsid w:val="006F6144"/>
    <w:rsid w:val="006F7B76"/>
    <w:rsid w:val="00700D45"/>
    <w:rsid w:val="0070167B"/>
    <w:rsid w:val="00701B6D"/>
    <w:rsid w:val="00701E6D"/>
    <w:rsid w:val="00703296"/>
    <w:rsid w:val="00705A2B"/>
    <w:rsid w:val="00706209"/>
    <w:rsid w:val="00706920"/>
    <w:rsid w:val="00706DB4"/>
    <w:rsid w:val="00707B2E"/>
    <w:rsid w:val="007119BC"/>
    <w:rsid w:val="00712739"/>
    <w:rsid w:val="00716514"/>
    <w:rsid w:val="007172CD"/>
    <w:rsid w:val="00717A41"/>
    <w:rsid w:val="00720D1E"/>
    <w:rsid w:val="00722AB3"/>
    <w:rsid w:val="00723E52"/>
    <w:rsid w:val="0072459F"/>
    <w:rsid w:val="0072606E"/>
    <w:rsid w:val="007278B6"/>
    <w:rsid w:val="00727F8A"/>
    <w:rsid w:val="00730056"/>
    <w:rsid w:val="007309B8"/>
    <w:rsid w:val="00731A11"/>
    <w:rsid w:val="00732D1D"/>
    <w:rsid w:val="0073355A"/>
    <w:rsid w:val="007337AA"/>
    <w:rsid w:val="00733C63"/>
    <w:rsid w:val="00734459"/>
    <w:rsid w:val="00734651"/>
    <w:rsid w:val="00735CA3"/>
    <w:rsid w:val="00736512"/>
    <w:rsid w:val="00737B23"/>
    <w:rsid w:val="00737C8D"/>
    <w:rsid w:val="00745EF3"/>
    <w:rsid w:val="0074752A"/>
    <w:rsid w:val="0075024C"/>
    <w:rsid w:val="007504DF"/>
    <w:rsid w:val="00750DB8"/>
    <w:rsid w:val="00751164"/>
    <w:rsid w:val="007513F2"/>
    <w:rsid w:val="007531DC"/>
    <w:rsid w:val="00753F87"/>
    <w:rsid w:val="00754D43"/>
    <w:rsid w:val="00755A78"/>
    <w:rsid w:val="00757280"/>
    <w:rsid w:val="007575AF"/>
    <w:rsid w:val="00757C14"/>
    <w:rsid w:val="007600FB"/>
    <w:rsid w:val="00760A52"/>
    <w:rsid w:val="00762CAE"/>
    <w:rsid w:val="0076375F"/>
    <w:rsid w:val="007649CE"/>
    <w:rsid w:val="00765596"/>
    <w:rsid w:val="007677F9"/>
    <w:rsid w:val="00772F84"/>
    <w:rsid w:val="00773EF9"/>
    <w:rsid w:val="007742D0"/>
    <w:rsid w:val="00774973"/>
    <w:rsid w:val="007752A4"/>
    <w:rsid w:val="00777E68"/>
    <w:rsid w:val="007801AA"/>
    <w:rsid w:val="00781969"/>
    <w:rsid w:val="007837A4"/>
    <w:rsid w:val="00784FDD"/>
    <w:rsid w:val="0078580F"/>
    <w:rsid w:val="00786339"/>
    <w:rsid w:val="00786AB3"/>
    <w:rsid w:val="00787E54"/>
    <w:rsid w:val="0079309A"/>
    <w:rsid w:val="0079324C"/>
    <w:rsid w:val="00795534"/>
    <w:rsid w:val="00796761"/>
    <w:rsid w:val="00796ADA"/>
    <w:rsid w:val="007A0080"/>
    <w:rsid w:val="007A119B"/>
    <w:rsid w:val="007A287B"/>
    <w:rsid w:val="007A4050"/>
    <w:rsid w:val="007A490B"/>
    <w:rsid w:val="007A5112"/>
    <w:rsid w:val="007A5F4A"/>
    <w:rsid w:val="007A5FF6"/>
    <w:rsid w:val="007B0268"/>
    <w:rsid w:val="007B02F3"/>
    <w:rsid w:val="007B2818"/>
    <w:rsid w:val="007B32D4"/>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53B9"/>
    <w:rsid w:val="007D669D"/>
    <w:rsid w:val="007D6BE0"/>
    <w:rsid w:val="007D711E"/>
    <w:rsid w:val="007D7340"/>
    <w:rsid w:val="007D7DED"/>
    <w:rsid w:val="007E0470"/>
    <w:rsid w:val="007E0CBB"/>
    <w:rsid w:val="007E165D"/>
    <w:rsid w:val="007E6AEB"/>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284E"/>
    <w:rsid w:val="00813334"/>
    <w:rsid w:val="008137C5"/>
    <w:rsid w:val="00814AFA"/>
    <w:rsid w:val="00814BC3"/>
    <w:rsid w:val="008161E4"/>
    <w:rsid w:val="008169F5"/>
    <w:rsid w:val="0081793E"/>
    <w:rsid w:val="0082033B"/>
    <w:rsid w:val="00820AB5"/>
    <w:rsid w:val="00821D91"/>
    <w:rsid w:val="00822D17"/>
    <w:rsid w:val="00822F53"/>
    <w:rsid w:val="008235C3"/>
    <w:rsid w:val="00823DD7"/>
    <w:rsid w:val="00827E45"/>
    <w:rsid w:val="00827FDC"/>
    <w:rsid w:val="008307F2"/>
    <w:rsid w:val="00833386"/>
    <w:rsid w:val="00834335"/>
    <w:rsid w:val="008346AC"/>
    <w:rsid w:val="00842E2B"/>
    <w:rsid w:val="00845303"/>
    <w:rsid w:val="008457A6"/>
    <w:rsid w:val="00845FEB"/>
    <w:rsid w:val="008471A8"/>
    <w:rsid w:val="008474CA"/>
    <w:rsid w:val="008516C2"/>
    <w:rsid w:val="00852889"/>
    <w:rsid w:val="0085439C"/>
    <w:rsid w:val="0085521E"/>
    <w:rsid w:val="008554E8"/>
    <w:rsid w:val="0085644C"/>
    <w:rsid w:val="00856CB3"/>
    <w:rsid w:val="00860031"/>
    <w:rsid w:val="0086306C"/>
    <w:rsid w:val="00863BF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B3B"/>
    <w:rsid w:val="00877BF3"/>
    <w:rsid w:val="00880A0C"/>
    <w:rsid w:val="008833AF"/>
    <w:rsid w:val="00883C38"/>
    <w:rsid w:val="0088430D"/>
    <w:rsid w:val="00884BC8"/>
    <w:rsid w:val="00884BE4"/>
    <w:rsid w:val="00890891"/>
    <w:rsid w:val="008913F2"/>
    <w:rsid w:val="008919F7"/>
    <w:rsid w:val="008927F9"/>
    <w:rsid w:val="00893CC4"/>
    <w:rsid w:val="00894369"/>
    <w:rsid w:val="0089458C"/>
    <w:rsid w:val="00894EF3"/>
    <w:rsid w:val="00895C6D"/>
    <w:rsid w:val="00896457"/>
    <w:rsid w:val="0089674B"/>
    <w:rsid w:val="00896B45"/>
    <w:rsid w:val="008978C8"/>
    <w:rsid w:val="008A26D4"/>
    <w:rsid w:val="008A3EE6"/>
    <w:rsid w:val="008A46FE"/>
    <w:rsid w:val="008A5DE0"/>
    <w:rsid w:val="008A63DC"/>
    <w:rsid w:val="008A7FCC"/>
    <w:rsid w:val="008B14E5"/>
    <w:rsid w:val="008B19ED"/>
    <w:rsid w:val="008B2AF1"/>
    <w:rsid w:val="008B3AE0"/>
    <w:rsid w:val="008B491B"/>
    <w:rsid w:val="008B4CBF"/>
    <w:rsid w:val="008C0869"/>
    <w:rsid w:val="008C3A71"/>
    <w:rsid w:val="008C3F15"/>
    <w:rsid w:val="008C49E9"/>
    <w:rsid w:val="008C5330"/>
    <w:rsid w:val="008C5F57"/>
    <w:rsid w:val="008C6ECA"/>
    <w:rsid w:val="008C7F00"/>
    <w:rsid w:val="008D2023"/>
    <w:rsid w:val="008D3FFE"/>
    <w:rsid w:val="008D4A93"/>
    <w:rsid w:val="008D4FCC"/>
    <w:rsid w:val="008D5163"/>
    <w:rsid w:val="008D772F"/>
    <w:rsid w:val="008D7B44"/>
    <w:rsid w:val="008E1021"/>
    <w:rsid w:val="008E1BAC"/>
    <w:rsid w:val="008E2942"/>
    <w:rsid w:val="008E5AEA"/>
    <w:rsid w:val="008E5C23"/>
    <w:rsid w:val="008E6A5F"/>
    <w:rsid w:val="008E7485"/>
    <w:rsid w:val="008F2347"/>
    <w:rsid w:val="008F276E"/>
    <w:rsid w:val="008F2CD9"/>
    <w:rsid w:val="008F32D0"/>
    <w:rsid w:val="008F5635"/>
    <w:rsid w:val="008F777E"/>
    <w:rsid w:val="009016FE"/>
    <w:rsid w:val="00904CC4"/>
    <w:rsid w:val="0090650F"/>
    <w:rsid w:val="00906F04"/>
    <w:rsid w:val="009076DF"/>
    <w:rsid w:val="00907F64"/>
    <w:rsid w:val="00911ACD"/>
    <w:rsid w:val="00914B1C"/>
    <w:rsid w:val="009158A2"/>
    <w:rsid w:val="00917DF9"/>
    <w:rsid w:val="009204E9"/>
    <w:rsid w:val="00922D2D"/>
    <w:rsid w:val="00925972"/>
    <w:rsid w:val="009260C9"/>
    <w:rsid w:val="00927C10"/>
    <w:rsid w:val="00930617"/>
    <w:rsid w:val="00932DEB"/>
    <w:rsid w:val="00935577"/>
    <w:rsid w:val="00940BCE"/>
    <w:rsid w:val="0094204A"/>
    <w:rsid w:val="00942559"/>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6940"/>
    <w:rsid w:val="009672CA"/>
    <w:rsid w:val="00972390"/>
    <w:rsid w:val="00972E0A"/>
    <w:rsid w:val="009743F1"/>
    <w:rsid w:val="009757A9"/>
    <w:rsid w:val="0097790F"/>
    <w:rsid w:val="00982076"/>
    <w:rsid w:val="00986616"/>
    <w:rsid w:val="00986A1E"/>
    <w:rsid w:val="00987368"/>
    <w:rsid w:val="009928DD"/>
    <w:rsid w:val="00994A5A"/>
    <w:rsid w:val="0099577A"/>
    <w:rsid w:val="0099585E"/>
    <w:rsid w:val="00995DA7"/>
    <w:rsid w:val="00997077"/>
    <w:rsid w:val="00997435"/>
    <w:rsid w:val="0099764C"/>
    <w:rsid w:val="009A0F7B"/>
    <w:rsid w:val="009A3C89"/>
    <w:rsid w:val="009A4AA7"/>
    <w:rsid w:val="009A4EDA"/>
    <w:rsid w:val="009A6197"/>
    <w:rsid w:val="009A62C1"/>
    <w:rsid w:val="009B1269"/>
    <w:rsid w:val="009B1D5F"/>
    <w:rsid w:val="009B4165"/>
    <w:rsid w:val="009B484F"/>
    <w:rsid w:val="009B4E0F"/>
    <w:rsid w:val="009B6788"/>
    <w:rsid w:val="009B71D5"/>
    <w:rsid w:val="009C05E3"/>
    <w:rsid w:val="009C1580"/>
    <w:rsid w:val="009C2807"/>
    <w:rsid w:val="009C2EF4"/>
    <w:rsid w:val="009C4AB5"/>
    <w:rsid w:val="009C4D8A"/>
    <w:rsid w:val="009C622C"/>
    <w:rsid w:val="009C7377"/>
    <w:rsid w:val="009C7DD3"/>
    <w:rsid w:val="009D085C"/>
    <w:rsid w:val="009D0A8C"/>
    <w:rsid w:val="009D2118"/>
    <w:rsid w:val="009D3180"/>
    <w:rsid w:val="009D328C"/>
    <w:rsid w:val="009D4C05"/>
    <w:rsid w:val="009D6E26"/>
    <w:rsid w:val="009D7C41"/>
    <w:rsid w:val="009E02EA"/>
    <w:rsid w:val="009E0E09"/>
    <w:rsid w:val="009E1316"/>
    <w:rsid w:val="009E3A54"/>
    <w:rsid w:val="009E54BD"/>
    <w:rsid w:val="009E5606"/>
    <w:rsid w:val="009E64DF"/>
    <w:rsid w:val="009E7503"/>
    <w:rsid w:val="009F0E33"/>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21274"/>
    <w:rsid w:val="00A23207"/>
    <w:rsid w:val="00A23626"/>
    <w:rsid w:val="00A30AEF"/>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534E"/>
    <w:rsid w:val="00A4795F"/>
    <w:rsid w:val="00A47D97"/>
    <w:rsid w:val="00A50639"/>
    <w:rsid w:val="00A528CC"/>
    <w:rsid w:val="00A52A31"/>
    <w:rsid w:val="00A53810"/>
    <w:rsid w:val="00A54D5F"/>
    <w:rsid w:val="00A55D23"/>
    <w:rsid w:val="00A561E5"/>
    <w:rsid w:val="00A56C1C"/>
    <w:rsid w:val="00A6017C"/>
    <w:rsid w:val="00A63697"/>
    <w:rsid w:val="00A636D3"/>
    <w:rsid w:val="00A63719"/>
    <w:rsid w:val="00A63D09"/>
    <w:rsid w:val="00A67D38"/>
    <w:rsid w:val="00A723D3"/>
    <w:rsid w:val="00A730C1"/>
    <w:rsid w:val="00A74D97"/>
    <w:rsid w:val="00A762A1"/>
    <w:rsid w:val="00A770A1"/>
    <w:rsid w:val="00A81ED3"/>
    <w:rsid w:val="00A827F2"/>
    <w:rsid w:val="00A832D2"/>
    <w:rsid w:val="00A84A53"/>
    <w:rsid w:val="00A86510"/>
    <w:rsid w:val="00A9147B"/>
    <w:rsid w:val="00A91DB1"/>
    <w:rsid w:val="00A92389"/>
    <w:rsid w:val="00A93546"/>
    <w:rsid w:val="00A937FF"/>
    <w:rsid w:val="00A95578"/>
    <w:rsid w:val="00AA049F"/>
    <w:rsid w:val="00AA0B83"/>
    <w:rsid w:val="00AA22B2"/>
    <w:rsid w:val="00AA26A7"/>
    <w:rsid w:val="00AA2FCC"/>
    <w:rsid w:val="00AA3074"/>
    <w:rsid w:val="00AA36D1"/>
    <w:rsid w:val="00AA3DCF"/>
    <w:rsid w:val="00AA4219"/>
    <w:rsid w:val="00AA790B"/>
    <w:rsid w:val="00AA7CDE"/>
    <w:rsid w:val="00AB09D2"/>
    <w:rsid w:val="00AB2039"/>
    <w:rsid w:val="00AB250B"/>
    <w:rsid w:val="00AB40D4"/>
    <w:rsid w:val="00AB49DB"/>
    <w:rsid w:val="00AB554B"/>
    <w:rsid w:val="00AC21C4"/>
    <w:rsid w:val="00AC566D"/>
    <w:rsid w:val="00AC69F4"/>
    <w:rsid w:val="00AC72B6"/>
    <w:rsid w:val="00AD2C0D"/>
    <w:rsid w:val="00AD36F8"/>
    <w:rsid w:val="00AD4393"/>
    <w:rsid w:val="00AD4A4D"/>
    <w:rsid w:val="00AD70FD"/>
    <w:rsid w:val="00AD7776"/>
    <w:rsid w:val="00AD7DC3"/>
    <w:rsid w:val="00AE13C9"/>
    <w:rsid w:val="00AE14FE"/>
    <w:rsid w:val="00AE43A8"/>
    <w:rsid w:val="00AE56C6"/>
    <w:rsid w:val="00AE7CD6"/>
    <w:rsid w:val="00AF0211"/>
    <w:rsid w:val="00AF0EAC"/>
    <w:rsid w:val="00AF14A0"/>
    <w:rsid w:val="00AF2A86"/>
    <w:rsid w:val="00AF4737"/>
    <w:rsid w:val="00AF5584"/>
    <w:rsid w:val="00AF599B"/>
    <w:rsid w:val="00AF5BFF"/>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D64"/>
    <w:rsid w:val="00B17782"/>
    <w:rsid w:val="00B20D85"/>
    <w:rsid w:val="00B273C2"/>
    <w:rsid w:val="00B277CD"/>
    <w:rsid w:val="00B30BE2"/>
    <w:rsid w:val="00B30F5B"/>
    <w:rsid w:val="00B322D4"/>
    <w:rsid w:val="00B3249E"/>
    <w:rsid w:val="00B32905"/>
    <w:rsid w:val="00B3325A"/>
    <w:rsid w:val="00B334EE"/>
    <w:rsid w:val="00B34794"/>
    <w:rsid w:val="00B348FC"/>
    <w:rsid w:val="00B34FFF"/>
    <w:rsid w:val="00B37503"/>
    <w:rsid w:val="00B37DEF"/>
    <w:rsid w:val="00B37E96"/>
    <w:rsid w:val="00B40C85"/>
    <w:rsid w:val="00B426BD"/>
    <w:rsid w:val="00B42715"/>
    <w:rsid w:val="00B43CD7"/>
    <w:rsid w:val="00B4619B"/>
    <w:rsid w:val="00B465D4"/>
    <w:rsid w:val="00B46623"/>
    <w:rsid w:val="00B46CC6"/>
    <w:rsid w:val="00B4765A"/>
    <w:rsid w:val="00B55555"/>
    <w:rsid w:val="00B620B9"/>
    <w:rsid w:val="00B62509"/>
    <w:rsid w:val="00B62A44"/>
    <w:rsid w:val="00B633A0"/>
    <w:rsid w:val="00B64298"/>
    <w:rsid w:val="00B644B1"/>
    <w:rsid w:val="00B649B4"/>
    <w:rsid w:val="00B664FF"/>
    <w:rsid w:val="00B66EB5"/>
    <w:rsid w:val="00B70372"/>
    <w:rsid w:val="00B717C7"/>
    <w:rsid w:val="00B7450A"/>
    <w:rsid w:val="00B75411"/>
    <w:rsid w:val="00B770AA"/>
    <w:rsid w:val="00B7737C"/>
    <w:rsid w:val="00B7752B"/>
    <w:rsid w:val="00B77781"/>
    <w:rsid w:val="00B814B4"/>
    <w:rsid w:val="00B81FD0"/>
    <w:rsid w:val="00B82D07"/>
    <w:rsid w:val="00B859B9"/>
    <w:rsid w:val="00B85CDC"/>
    <w:rsid w:val="00B86695"/>
    <w:rsid w:val="00B86CDC"/>
    <w:rsid w:val="00B90233"/>
    <w:rsid w:val="00B910B3"/>
    <w:rsid w:val="00B940AB"/>
    <w:rsid w:val="00B961C9"/>
    <w:rsid w:val="00B961F4"/>
    <w:rsid w:val="00B9631F"/>
    <w:rsid w:val="00B96956"/>
    <w:rsid w:val="00B97103"/>
    <w:rsid w:val="00B97703"/>
    <w:rsid w:val="00BA0B62"/>
    <w:rsid w:val="00BA2299"/>
    <w:rsid w:val="00BA6C25"/>
    <w:rsid w:val="00BB1002"/>
    <w:rsid w:val="00BB14CB"/>
    <w:rsid w:val="00BB2671"/>
    <w:rsid w:val="00BB2E33"/>
    <w:rsid w:val="00BB3738"/>
    <w:rsid w:val="00BB6A23"/>
    <w:rsid w:val="00BB6BDE"/>
    <w:rsid w:val="00BB793D"/>
    <w:rsid w:val="00BB797B"/>
    <w:rsid w:val="00BC172B"/>
    <w:rsid w:val="00BC2040"/>
    <w:rsid w:val="00BC20F0"/>
    <w:rsid w:val="00BC2392"/>
    <w:rsid w:val="00BC3561"/>
    <w:rsid w:val="00BC3984"/>
    <w:rsid w:val="00BC3D0F"/>
    <w:rsid w:val="00BC4E90"/>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45AE"/>
    <w:rsid w:val="00BF51E3"/>
    <w:rsid w:val="00BF526D"/>
    <w:rsid w:val="00BF5779"/>
    <w:rsid w:val="00BF6CC9"/>
    <w:rsid w:val="00BF7752"/>
    <w:rsid w:val="00C0090D"/>
    <w:rsid w:val="00C01BA6"/>
    <w:rsid w:val="00C02530"/>
    <w:rsid w:val="00C0261E"/>
    <w:rsid w:val="00C02AE4"/>
    <w:rsid w:val="00C03FBA"/>
    <w:rsid w:val="00C0564F"/>
    <w:rsid w:val="00C05D0C"/>
    <w:rsid w:val="00C06B65"/>
    <w:rsid w:val="00C077E0"/>
    <w:rsid w:val="00C1130F"/>
    <w:rsid w:val="00C12573"/>
    <w:rsid w:val="00C12772"/>
    <w:rsid w:val="00C170E2"/>
    <w:rsid w:val="00C177C2"/>
    <w:rsid w:val="00C2274D"/>
    <w:rsid w:val="00C22950"/>
    <w:rsid w:val="00C241C9"/>
    <w:rsid w:val="00C24F3D"/>
    <w:rsid w:val="00C25B52"/>
    <w:rsid w:val="00C25F5B"/>
    <w:rsid w:val="00C2644A"/>
    <w:rsid w:val="00C3415A"/>
    <w:rsid w:val="00C35FC2"/>
    <w:rsid w:val="00C405C9"/>
    <w:rsid w:val="00C4061A"/>
    <w:rsid w:val="00C41130"/>
    <w:rsid w:val="00C41A00"/>
    <w:rsid w:val="00C4210B"/>
    <w:rsid w:val="00C42B96"/>
    <w:rsid w:val="00C4396A"/>
    <w:rsid w:val="00C43A33"/>
    <w:rsid w:val="00C44D07"/>
    <w:rsid w:val="00C462C3"/>
    <w:rsid w:val="00C46669"/>
    <w:rsid w:val="00C50AD1"/>
    <w:rsid w:val="00C531E2"/>
    <w:rsid w:val="00C543FA"/>
    <w:rsid w:val="00C5599A"/>
    <w:rsid w:val="00C6044B"/>
    <w:rsid w:val="00C631D9"/>
    <w:rsid w:val="00C64655"/>
    <w:rsid w:val="00C66B42"/>
    <w:rsid w:val="00C66FA1"/>
    <w:rsid w:val="00C67BC4"/>
    <w:rsid w:val="00C67EEA"/>
    <w:rsid w:val="00C73671"/>
    <w:rsid w:val="00C74013"/>
    <w:rsid w:val="00C74509"/>
    <w:rsid w:val="00C7476F"/>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2760"/>
    <w:rsid w:val="00C95846"/>
    <w:rsid w:val="00C9602E"/>
    <w:rsid w:val="00C96315"/>
    <w:rsid w:val="00C97018"/>
    <w:rsid w:val="00C975F6"/>
    <w:rsid w:val="00C97B87"/>
    <w:rsid w:val="00CA054F"/>
    <w:rsid w:val="00CA2899"/>
    <w:rsid w:val="00CA35EC"/>
    <w:rsid w:val="00CA4313"/>
    <w:rsid w:val="00CA4402"/>
    <w:rsid w:val="00CA5414"/>
    <w:rsid w:val="00CB078B"/>
    <w:rsid w:val="00CB19E1"/>
    <w:rsid w:val="00CB1F7D"/>
    <w:rsid w:val="00CB5230"/>
    <w:rsid w:val="00CB70B3"/>
    <w:rsid w:val="00CC1484"/>
    <w:rsid w:val="00CC30EC"/>
    <w:rsid w:val="00CC4A78"/>
    <w:rsid w:val="00CC6939"/>
    <w:rsid w:val="00CC6B55"/>
    <w:rsid w:val="00CC7E2B"/>
    <w:rsid w:val="00CD0260"/>
    <w:rsid w:val="00CD0BEA"/>
    <w:rsid w:val="00CD2001"/>
    <w:rsid w:val="00CD2144"/>
    <w:rsid w:val="00CD2C3A"/>
    <w:rsid w:val="00CD2FBE"/>
    <w:rsid w:val="00CD4059"/>
    <w:rsid w:val="00CD41D4"/>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2DDA"/>
    <w:rsid w:val="00D03EF0"/>
    <w:rsid w:val="00D049B1"/>
    <w:rsid w:val="00D04F26"/>
    <w:rsid w:val="00D05FD6"/>
    <w:rsid w:val="00D078BA"/>
    <w:rsid w:val="00D078CA"/>
    <w:rsid w:val="00D10C04"/>
    <w:rsid w:val="00D12767"/>
    <w:rsid w:val="00D13682"/>
    <w:rsid w:val="00D1374A"/>
    <w:rsid w:val="00D1443F"/>
    <w:rsid w:val="00D14AB9"/>
    <w:rsid w:val="00D15DA1"/>
    <w:rsid w:val="00D161E9"/>
    <w:rsid w:val="00D17C31"/>
    <w:rsid w:val="00D206BD"/>
    <w:rsid w:val="00D20F39"/>
    <w:rsid w:val="00D21035"/>
    <w:rsid w:val="00D25A76"/>
    <w:rsid w:val="00D26E10"/>
    <w:rsid w:val="00D27D89"/>
    <w:rsid w:val="00D313F6"/>
    <w:rsid w:val="00D32D20"/>
    <w:rsid w:val="00D335DB"/>
    <w:rsid w:val="00D336DD"/>
    <w:rsid w:val="00D34760"/>
    <w:rsid w:val="00D34FBB"/>
    <w:rsid w:val="00D358CA"/>
    <w:rsid w:val="00D363F0"/>
    <w:rsid w:val="00D36688"/>
    <w:rsid w:val="00D40C24"/>
    <w:rsid w:val="00D41708"/>
    <w:rsid w:val="00D41C5B"/>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9096F"/>
    <w:rsid w:val="00D91805"/>
    <w:rsid w:val="00D920C6"/>
    <w:rsid w:val="00D92A4E"/>
    <w:rsid w:val="00D9631B"/>
    <w:rsid w:val="00D96F68"/>
    <w:rsid w:val="00D97B58"/>
    <w:rsid w:val="00D97E23"/>
    <w:rsid w:val="00DA0E89"/>
    <w:rsid w:val="00DA118C"/>
    <w:rsid w:val="00DA2AF7"/>
    <w:rsid w:val="00DA6974"/>
    <w:rsid w:val="00DA6A0B"/>
    <w:rsid w:val="00DA7307"/>
    <w:rsid w:val="00DB0815"/>
    <w:rsid w:val="00DB0873"/>
    <w:rsid w:val="00DB182D"/>
    <w:rsid w:val="00DB3025"/>
    <w:rsid w:val="00DB34D5"/>
    <w:rsid w:val="00DB46A0"/>
    <w:rsid w:val="00DB4DE5"/>
    <w:rsid w:val="00DB75FA"/>
    <w:rsid w:val="00DB793D"/>
    <w:rsid w:val="00DC048C"/>
    <w:rsid w:val="00DC0814"/>
    <w:rsid w:val="00DC0C37"/>
    <w:rsid w:val="00DC1283"/>
    <w:rsid w:val="00DC21CC"/>
    <w:rsid w:val="00DC2B06"/>
    <w:rsid w:val="00DC3B82"/>
    <w:rsid w:val="00DC5999"/>
    <w:rsid w:val="00DC6873"/>
    <w:rsid w:val="00DC754A"/>
    <w:rsid w:val="00DD0EBB"/>
    <w:rsid w:val="00DD1B2E"/>
    <w:rsid w:val="00DD2380"/>
    <w:rsid w:val="00DD5A0C"/>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33BD"/>
    <w:rsid w:val="00E044AB"/>
    <w:rsid w:val="00E05138"/>
    <w:rsid w:val="00E0517F"/>
    <w:rsid w:val="00E06327"/>
    <w:rsid w:val="00E06935"/>
    <w:rsid w:val="00E074E7"/>
    <w:rsid w:val="00E1066C"/>
    <w:rsid w:val="00E10DDA"/>
    <w:rsid w:val="00E14EBC"/>
    <w:rsid w:val="00E15BEB"/>
    <w:rsid w:val="00E17357"/>
    <w:rsid w:val="00E21396"/>
    <w:rsid w:val="00E2171B"/>
    <w:rsid w:val="00E2249A"/>
    <w:rsid w:val="00E236F5"/>
    <w:rsid w:val="00E26809"/>
    <w:rsid w:val="00E279FD"/>
    <w:rsid w:val="00E3153F"/>
    <w:rsid w:val="00E31D6F"/>
    <w:rsid w:val="00E36B57"/>
    <w:rsid w:val="00E37F64"/>
    <w:rsid w:val="00E40C95"/>
    <w:rsid w:val="00E40D0F"/>
    <w:rsid w:val="00E40F58"/>
    <w:rsid w:val="00E41A0E"/>
    <w:rsid w:val="00E43AD9"/>
    <w:rsid w:val="00E43E38"/>
    <w:rsid w:val="00E4448F"/>
    <w:rsid w:val="00E4506A"/>
    <w:rsid w:val="00E46546"/>
    <w:rsid w:val="00E47425"/>
    <w:rsid w:val="00E477FF"/>
    <w:rsid w:val="00E507BD"/>
    <w:rsid w:val="00E52A58"/>
    <w:rsid w:val="00E5317A"/>
    <w:rsid w:val="00E54242"/>
    <w:rsid w:val="00E545F5"/>
    <w:rsid w:val="00E56678"/>
    <w:rsid w:val="00E60A6B"/>
    <w:rsid w:val="00E61064"/>
    <w:rsid w:val="00E63FCC"/>
    <w:rsid w:val="00E65FF0"/>
    <w:rsid w:val="00E6606C"/>
    <w:rsid w:val="00E705EF"/>
    <w:rsid w:val="00E70607"/>
    <w:rsid w:val="00E70734"/>
    <w:rsid w:val="00E73D1C"/>
    <w:rsid w:val="00E74CA6"/>
    <w:rsid w:val="00E75F5E"/>
    <w:rsid w:val="00E80D4B"/>
    <w:rsid w:val="00E81E0D"/>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35C9"/>
    <w:rsid w:val="00EA3F0F"/>
    <w:rsid w:val="00EA3FE6"/>
    <w:rsid w:val="00EA4FC0"/>
    <w:rsid w:val="00EA546E"/>
    <w:rsid w:val="00EA7C8F"/>
    <w:rsid w:val="00EB12B5"/>
    <w:rsid w:val="00EB2CC9"/>
    <w:rsid w:val="00EB368D"/>
    <w:rsid w:val="00EB560F"/>
    <w:rsid w:val="00EB5AE5"/>
    <w:rsid w:val="00EB6108"/>
    <w:rsid w:val="00EB71DD"/>
    <w:rsid w:val="00EC04C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37C3"/>
    <w:rsid w:val="00EE5AB4"/>
    <w:rsid w:val="00EF0E3B"/>
    <w:rsid w:val="00EF12A3"/>
    <w:rsid w:val="00EF20E6"/>
    <w:rsid w:val="00EF24CD"/>
    <w:rsid w:val="00EF2EF0"/>
    <w:rsid w:val="00EF3C80"/>
    <w:rsid w:val="00EF4831"/>
    <w:rsid w:val="00EF51F1"/>
    <w:rsid w:val="00F01D9E"/>
    <w:rsid w:val="00F024D1"/>
    <w:rsid w:val="00F05830"/>
    <w:rsid w:val="00F058DF"/>
    <w:rsid w:val="00F05A6A"/>
    <w:rsid w:val="00F05C1D"/>
    <w:rsid w:val="00F0724C"/>
    <w:rsid w:val="00F07DA9"/>
    <w:rsid w:val="00F13619"/>
    <w:rsid w:val="00F13E2A"/>
    <w:rsid w:val="00F14BC7"/>
    <w:rsid w:val="00F15078"/>
    <w:rsid w:val="00F15D23"/>
    <w:rsid w:val="00F16B65"/>
    <w:rsid w:val="00F20E2F"/>
    <w:rsid w:val="00F21B36"/>
    <w:rsid w:val="00F22B9A"/>
    <w:rsid w:val="00F23BA3"/>
    <w:rsid w:val="00F23E28"/>
    <w:rsid w:val="00F24034"/>
    <w:rsid w:val="00F2447A"/>
    <w:rsid w:val="00F247F5"/>
    <w:rsid w:val="00F25EF1"/>
    <w:rsid w:val="00F2626A"/>
    <w:rsid w:val="00F263AA"/>
    <w:rsid w:val="00F26F99"/>
    <w:rsid w:val="00F27ABA"/>
    <w:rsid w:val="00F30636"/>
    <w:rsid w:val="00F30B12"/>
    <w:rsid w:val="00F342C2"/>
    <w:rsid w:val="00F35434"/>
    <w:rsid w:val="00F377F2"/>
    <w:rsid w:val="00F40B8A"/>
    <w:rsid w:val="00F40ED2"/>
    <w:rsid w:val="00F41D10"/>
    <w:rsid w:val="00F42DBE"/>
    <w:rsid w:val="00F44815"/>
    <w:rsid w:val="00F451FA"/>
    <w:rsid w:val="00F46170"/>
    <w:rsid w:val="00F46671"/>
    <w:rsid w:val="00F4696A"/>
    <w:rsid w:val="00F47D6D"/>
    <w:rsid w:val="00F51232"/>
    <w:rsid w:val="00F52A1A"/>
    <w:rsid w:val="00F55AB8"/>
    <w:rsid w:val="00F55B65"/>
    <w:rsid w:val="00F56DB6"/>
    <w:rsid w:val="00F56DD2"/>
    <w:rsid w:val="00F57E60"/>
    <w:rsid w:val="00F60F77"/>
    <w:rsid w:val="00F60FDF"/>
    <w:rsid w:val="00F6119F"/>
    <w:rsid w:val="00F613A2"/>
    <w:rsid w:val="00F62128"/>
    <w:rsid w:val="00F62D83"/>
    <w:rsid w:val="00F63684"/>
    <w:rsid w:val="00F64235"/>
    <w:rsid w:val="00F6566E"/>
    <w:rsid w:val="00F71322"/>
    <w:rsid w:val="00F72033"/>
    <w:rsid w:val="00F72A6B"/>
    <w:rsid w:val="00F74B0A"/>
    <w:rsid w:val="00F778B0"/>
    <w:rsid w:val="00F80648"/>
    <w:rsid w:val="00F80802"/>
    <w:rsid w:val="00F813FD"/>
    <w:rsid w:val="00F848CE"/>
    <w:rsid w:val="00F84EAF"/>
    <w:rsid w:val="00F86A12"/>
    <w:rsid w:val="00F8750E"/>
    <w:rsid w:val="00F91946"/>
    <w:rsid w:val="00F9209F"/>
    <w:rsid w:val="00F92C8D"/>
    <w:rsid w:val="00F9412F"/>
    <w:rsid w:val="00F95A4A"/>
    <w:rsid w:val="00F95AF4"/>
    <w:rsid w:val="00F95BEC"/>
    <w:rsid w:val="00F97B77"/>
    <w:rsid w:val="00FA111F"/>
    <w:rsid w:val="00FA11AD"/>
    <w:rsid w:val="00FA1B86"/>
    <w:rsid w:val="00FA2753"/>
    <w:rsid w:val="00FA5CC4"/>
    <w:rsid w:val="00FA65C8"/>
    <w:rsid w:val="00FB28F2"/>
    <w:rsid w:val="00FB5154"/>
    <w:rsid w:val="00FC221C"/>
    <w:rsid w:val="00FC292D"/>
    <w:rsid w:val="00FC3222"/>
    <w:rsid w:val="00FC453C"/>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9260C9"/>
    <w:pPr>
      <w:pBdr>
        <w:top w:val="none" w:sz="0" w:space="0" w:color="auto"/>
      </w:pBdr>
      <w:spacing w:before="180"/>
      <w:outlineLvl w:val="1"/>
    </w:pPr>
    <w:rPr>
      <w:sz w:val="32"/>
    </w:rPr>
  </w:style>
  <w:style w:type="paragraph" w:styleId="3">
    <w:name w:val="heading 3"/>
    <w:aliases w:val="H3,h3"/>
    <w:basedOn w:val="2"/>
    <w:next w:val="a"/>
    <w:link w:val="30"/>
    <w:qFormat/>
    <w:rsid w:val="009260C9"/>
    <w:pPr>
      <w:spacing w:before="120"/>
      <w:outlineLvl w:val="2"/>
    </w:pPr>
    <w:rPr>
      <w:sz w:val="28"/>
    </w:rPr>
  </w:style>
  <w:style w:type="paragraph" w:styleId="4">
    <w:name w:val="heading 4"/>
    <w:aliases w:val="h4"/>
    <w:basedOn w:val="3"/>
    <w:next w:val="a"/>
    <w:qFormat/>
    <w:rsid w:val="009260C9"/>
    <w:pPr>
      <w:ind w:left="1418" w:hanging="1418"/>
      <w:outlineLvl w:val="3"/>
    </w:pPr>
    <w:rPr>
      <w:sz w:val="24"/>
    </w:rPr>
  </w:style>
  <w:style w:type="paragraph" w:styleId="5">
    <w:name w:val="heading 5"/>
    <w:aliases w:val="h5"/>
    <w:basedOn w:val="4"/>
    <w:next w:val="a"/>
    <w:qFormat/>
    <w:rsid w:val="009260C9"/>
    <w:pPr>
      <w:ind w:left="1701" w:hanging="1701"/>
      <w:outlineLvl w:val="4"/>
    </w:pPr>
    <w:rPr>
      <w:sz w:val="22"/>
    </w:rPr>
  </w:style>
  <w:style w:type="paragraph" w:styleId="6">
    <w:name w:val="heading 6"/>
    <w:aliases w:val="h6"/>
    <w:basedOn w:val="H6"/>
    <w:next w:val="a"/>
    <w:qFormat/>
    <w:rsid w:val="009260C9"/>
    <w:pPr>
      <w:outlineLvl w:val="5"/>
    </w:pPr>
  </w:style>
  <w:style w:type="paragraph" w:styleId="7">
    <w:name w:val="heading 7"/>
    <w:basedOn w:val="H6"/>
    <w:next w:val="a"/>
    <w:qFormat/>
    <w:rsid w:val="009260C9"/>
    <w:pPr>
      <w:outlineLvl w:val="6"/>
    </w:pPr>
  </w:style>
  <w:style w:type="paragraph" w:styleId="8">
    <w:name w:val="heading 8"/>
    <w:basedOn w:val="1"/>
    <w:next w:val="a"/>
    <w:qFormat/>
    <w:rsid w:val="009260C9"/>
    <w:pPr>
      <w:ind w:left="0" w:firstLine="0"/>
      <w:outlineLvl w:val="7"/>
    </w:pPr>
  </w:style>
  <w:style w:type="paragraph" w:styleId="9">
    <w:name w:val="heading 9"/>
    <w:basedOn w:val="8"/>
    <w:next w:val="a"/>
    <w:qFormat/>
    <w:rsid w:val="009260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99"/>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b">
    <w:name w:val="caption"/>
    <w:basedOn w:val="a"/>
    <w:next w:val="a"/>
    <w:uiPriority w:val="35"/>
    <w:unhideWhenUsed/>
    <w:qFormat/>
    <w:rsid w:val="00904CC4"/>
    <w:rPr>
      <w:rFonts w:asciiTheme="majorHAnsi" w:eastAsia="黑体" w:hAnsiTheme="majorHAnsi" w:cstheme="majorBidi"/>
    </w:rPr>
  </w:style>
  <w:style w:type="character" w:customStyle="1" w:styleId="B1Zchn">
    <w:name w:val="B1 Zchn"/>
    <w:rsid w:val="00C74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549E9-9A16-4A01-9368-64C74BBD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crazycat</cp:lastModifiedBy>
  <cp:revision>474</cp:revision>
  <cp:lastPrinted>2019-03-27T02:48:00Z</cp:lastPrinted>
  <dcterms:created xsi:type="dcterms:W3CDTF">2019-04-11T06:48:00Z</dcterms:created>
  <dcterms:modified xsi:type="dcterms:W3CDTF">2019-10-01T04:49:00Z</dcterms:modified>
</cp:coreProperties>
</file>